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0442224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color w:val="333333"/>
          <w:sz w:val="20"/>
          <w:lang w:val="sr-Cyrl-RS"/>
        </w:rPr>
      </w:sdtEndPr>
      <w:sdtContent>
        <w:p w:rsidR="00D62706" w:rsidRDefault="00D62706" w:rsidP="00D62706">
          <w:pPr>
            <w:rPr>
              <w:lang w:val="sr-Cyrl-CS"/>
            </w:rPr>
          </w:pPr>
        </w:p>
        <w:p w:rsidR="00593178" w:rsidRPr="00593178" w:rsidRDefault="00593178" w:rsidP="00D62706">
          <w:pPr>
            <w:rPr>
              <w:lang w:val="sr-Cyrl-CS"/>
            </w:rPr>
          </w:pPr>
        </w:p>
        <w:p w:rsidR="00D62706" w:rsidRPr="00A97427" w:rsidRDefault="00D62706" w:rsidP="00D62706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РЕПУБЛИКА СРБИЈА</w:t>
          </w:r>
        </w:p>
        <w:p w:rsidR="00D62706" w:rsidRPr="00A97427" w:rsidRDefault="00D62706" w:rsidP="00D62706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НАРОДНА СКУПШТИНА</w:t>
          </w:r>
        </w:p>
        <w:p w:rsidR="00D62706" w:rsidRPr="00A97427" w:rsidRDefault="00D62706" w:rsidP="00D62706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 w:rsidRPr="00A9742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D62706" w:rsidRPr="00A97427" w:rsidRDefault="00D62706" w:rsidP="00D62706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pl-PL"/>
            </w:rPr>
          </w:pPr>
        </w:p>
        <w:p w:rsidR="00D62706" w:rsidRPr="00A97427" w:rsidRDefault="00D62706" w:rsidP="00D62706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pl-PL"/>
            </w:rPr>
          </w:pPr>
        </w:p>
        <w:p w:rsidR="00D62706" w:rsidRPr="00A97427" w:rsidRDefault="00D62706" w:rsidP="00D62706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pl-PL"/>
            </w:rPr>
          </w:pPr>
        </w:p>
        <w:p w:rsidR="00D62706" w:rsidRPr="00A97427" w:rsidRDefault="00D62706" w:rsidP="00D62706">
          <w:pPr>
            <w:rPr>
              <w:rFonts w:ascii="Arial" w:hAnsi="Arial" w:cs="Arial"/>
              <w:b/>
              <w:sz w:val="28"/>
              <w:szCs w:val="28"/>
              <w:lang w:val="sr-Cyrl-RS"/>
            </w:rPr>
          </w:pPr>
        </w:p>
        <w:p w:rsidR="00D62706" w:rsidRPr="00EC5987" w:rsidRDefault="00D62706" w:rsidP="004724CB">
          <w:pPr>
            <w:pStyle w:val="NormalWeb"/>
            <w:spacing w:line="360" w:lineRule="auto"/>
            <w:rPr>
              <w:rFonts w:ascii="Arial" w:hAnsi="Arial" w:cs="Arial"/>
              <w:b/>
              <w:color w:val="222222"/>
              <w:sz w:val="20"/>
              <w:szCs w:val="20"/>
              <w:lang w:val="sr-Cyrl-CS"/>
            </w:rPr>
          </w:pP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Тема: </w:t>
          </w:r>
          <w:r w:rsidRPr="00A97427"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 xml:space="preserve">     </w:t>
          </w:r>
          <w:r>
            <w:rPr>
              <w:rFonts w:ascii="Arial" w:hAnsi="Arial" w:cs="Arial"/>
              <w:b/>
              <w:sz w:val="28"/>
              <w:szCs w:val="28"/>
              <w:lang w:val="sr-Cyrl-CS"/>
            </w:rPr>
            <w:t xml:space="preserve">Пореске олакшице </w:t>
          </w:r>
        </w:p>
        <w:p w:rsidR="00D62706" w:rsidRPr="00D62706" w:rsidRDefault="00D62706" w:rsidP="00D62706">
          <w:pPr>
            <w:rPr>
              <w:rFonts w:ascii="Arial" w:hAnsi="Arial" w:cs="Arial"/>
              <w:b/>
              <w:sz w:val="28"/>
              <w:szCs w:val="28"/>
              <w:lang w:val="sr-Cyrl-RS"/>
            </w:rPr>
          </w:pPr>
          <w:r w:rsidRPr="00A97427">
            <w:rPr>
              <w:rFonts w:ascii="Arial" w:hAnsi="Arial" w:cs="Arial"/>
              <w:b/>
              <w:sz w:val="28"/>
              <w:szCs w:val="28"/>
              <w:lang w:val="pl-PL"/>
            </w:rPr>
            <w:t xml:space="preserve">     </w:t>
          </w:r>
        </w:p>
        <w:p w:rsidR="00D62706" w:rsidRPr="00A97427" w:rsidRDefault="00D62706" w:rsidP="00D62706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Latn-CS"/>
            </w:rPr>
          </w:pP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Датум:      </w:t>
          </w:r>
          <w:r w:rsidR="004724CB">
            <w:rPr>
              <w:rFonts w:ascii="Arial" w:hAnsi="Arial" w:cs="Arial"/>
              <w:b/>
              <w:sz w:val="28"/>
              <w:szCs w:val="28"/>
              <w:lang w:val="sr-Latn-CS"/>
            </w:rPr>
            <w:t>0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2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.0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6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.201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4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.</w:t>
          </w:r>
        </w:p>
        <w:p w:rsidR="00D62706" w:rsidRPr="00A97427" w:rsidRDefault="00D62706" w:rsidP="00D62706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lang w:val="sr-Latn-CS"/>
            </w:rPr>
          </w:pPr>
        </w:p>
        <w:p w:rsidR="00D62706" w:rsidRPr="00A97427" w:rsidRDefault="00D62706" w:rsidP="00D62706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Бр.: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ab/>
            <w:t xml:space="preserve">          </w:t>
          </w:r>
          <w:r w:rsidR="004724CB">
            <w:rPr>
              <w:rFonts w:ascii="Arial" w:hAnsi="Arial" w:cs="Arial"/>
              <w:b/>
              <w:sz w:val="28"/>
              <w:szCs w:val="28"/>
              <w:lang w:val="sr-Cyrl-RS"/>
            </w:rPr>
            <w:t>З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 </w:t>
          </w:r>
          <w:r w:rsidRPr="00A97427">
            <w:rPr>
              <w:rFonts w:ascii="Arial" w:hAnsi="Arial" w:cs="Arial"/>
              <w:b/>
              <w:sz w:val="28"/>
              <w:szCs w:val="28"/>
              <w:lang w:val="sr-Latn-CS"/>
            </w:rPr>
            <w:t>-</w:t>
          </w:r>
          <w:r w:rsidR="004724CB"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02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/1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4</w:t>
          </w:r>
        </w:p>
        <w:p w:rsidR="00D62706" w:rsidRPr="00A97427" w:rsidRDefault="00D62706" w:rsidP="00D62706">
          <w:pPr>
            <w:rPr>
              <w:rFonts w:ascii="Arial" w:hAnsi="Arial" w:cs="Arial"/>
              <w:sz w:val="24"/>
              <w:szCs w:val="24"/>
              <w:lang w:val="sr-Latn-CS"/>
            </w:rPr>
          </w:pPr>
        </w:p>
        <w:p w:rsidR="00D62706" w:rsidRDefault="00D62706" w:rsidP="00D62706">
          <w:pPr>
            <w:rPr>
              <w:rFonts w:ascii="Arial" w:hAnsi="Arial" w:cs="Arial"/>
              <w:sz w:val="24"/>
              <w:szCs w:val="24"/>
              <w:lang w:val="sr-Cyrl-RS"/>
            </w:rPr>
          </w:pPr>
        </w:p>
        <w:p w:rsidR="00D62706" w:rsidRPr="00A97427" w:rsidRDefault="00D62706" w:rsidP="00D62706">
          <w:pPr>
            <w:rPr>
              <w:rFonts w:ascii="Arial" w:hAnsi="Arial" w:cs="Arial"/>
              <w:sz w:val="24"/>
              <w:szCs w:val="24"/>
              <w:lang w:val="sr-Cyrl-RS"/>
            </w:rPr>
          </w:pPr>
        </w:p>
        <w:p w:rsidR="00D62706" w:rsidRPr="00A97427" w:rsidRDefault="00D62706" w:rsidP="00D62706">
          <w:pPr>
            <w:rPr>
              <w:rFonts w:ascii="Arial" w:hAnsi="Arial" w:cs="Arial"/>
              <w:sz w:val="24"/>
              <w:szCs w:val="24"/>
              <w:lang w:val="sr-Latn-CS"/>
            </w:rPr>
          </w:pPr>
        </w:p>
        <w:p w:rsidR="00D62706" w:rsidRPr="00A97427" w:rsidRDefault="00D62706" w:rsidP="00D62706">
          <w:pPr>
            <w:jc w:val="both"/>
            <w:rPr>
              <w:rFonts w:ascii="Arial" w:hAnsi="Arial" w:cs="Arial"/>
              <w:b/>
              <w:sz w:val="20"/>
              <w:szCs w:val="20"/>
              <w:lang w:val="sr-Latn-CS"/>
            </w:rPr>
          </w:pPr>
          <w:bookmarkStart w:id="0" w:name="_Toc196037342"/>
          <w:bookmarkEnd w:id="0"/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</w:t>
          </w:r>
          <w:r w:rsidRPr="00A97427">
            <w:rPr>
              <w:rFonts w:ascii="Arial" w:hAnsi="Arial" w:cs="Arial"/>
              <w:b/>
              <w:sz w:val="20"/>
              <w:szCs w:val="20"/>
              <w:lang w:val="hr-BA"/>
            </w:rPr>
            <w:t xml:space="preserve">поште </w:t>
          </w:r>
          <w:hyperlink r:id="rId9" w:history="1"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istrazivanja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@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parlament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.</w:t>
            </w:r>
            <w:r w:rsidRPr="00A0147F">
              <w:rPr>
                <w:rStyle w:val="Hyperlink"/>
                <w:rFonts w:ascii="Arial" w:hAnsi="Arial" w:cs="Arial"/>
                <w:b/>
                <w:i/>
                <w:sz w:val="20"/>
                <w:szCs w:val="20"/>
              </w:rPr>
              <w:t>rs</w:t>
            </w:r>
            <w:r w:rsidRPr="00A0147F">
              <w:rPr>
                <w:rStyle w:val="Hyperlink"/>
                <w:rFonts w:ascii="Arial" w:hAnsi="Arial" w:cs="Arial"/>
                <w:b/>
                <w:sz w:val="20"/>
                <w:szCs w:val="20"/>
                <w:lang w:val="hr-BA"/>
              </w:rPr>
              <w:t>.</w:t>
            </w:r>
          </w:hyperlink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Истраживања која припрема Библиотека Народне </w:t>
          </w:r>
          <w:r w:rsidRPr="00A97427">
            <w:rPr>
              <w:rFonts w:ascii="Arial" w:hAnsi="Arial" w:cs="Arial"/>
              <w:b/>
              <w:spacing w:val="-4"/>
              <w:sz w:val="20"/>
              <w:szCs w:val="20"/>
              <w:lang w:val="sr-Latn-CS"/>
            </w:rPr>
            <w:t>скупштине не одражавају званични став Народне скупштине Републике</w:t>
          </w:r>
          <w:r w:rsidRPr="00A97427">
            <w:rPr>
              <w:rFonts w:ascii="Arial" w:hAnsi="Arial" w:cs="Arial"/>
              <w:b/>
              <w:sz w:val="20"/>
              <w:szCs w:val="20"/>
              <w:lang w:val="sr-Latn-CS"/>
            </w:rPr>
            <w:t xml:space="preserve"> Србије. </w:t>
          </w:r>
        </w:p>
      </w:sdtContent>
    </w:sdt>
    <w:p w:rsidR="00593178" w:rsidRDefault="00593178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ED09B0" w:rsidRDefault="00ED09B0" w:rsidP="00F637DD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F637DD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F637DD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D81395" w:rsidRPr="00593178" w:rsidRDefault="00D81395" w:rsidP="00F637DD">
      <w:pPr>
        <w:pStyle w:val="NormalWeb"/>
        <w:spacing w:line="360" w:lineRule="auto"/>
        <w:jc w:val="center"/>
        <w:rPr>
          <w:rFonts w:ascii="Arial" w:hAnsi="Arial" w:cs="Arial"/>
          <w:b/>
          <w:color w:val="222222"/>
          <w:sz w:val="20"/>
          <w:szCs w:val="20"/>
          <w:lang w:val="sr-Cyrl-CS"/>
        </w:rPr>
      </w:pPr>
      <w:r w:rsidRPr="00593178">
        <w:rPr>
          <w:rFonts w:ascii="Arial" w:hAnsi="Arial" w:cs="Arial"/>
          <w:b/>
          <w:color w:val="222222"/>
          <w:sz w:val="20"/>
          <w:szCs w:val="20"/>
          <w:lang w:val="sr-Cyrl-CS"/>
        </w:rPr>
        <w:t>С А Д Р Ж А Ј</w:t>
      </w:r>
    </w:p>
    <w:p w:rsidR="00D81395" w:rsidRDefault="00D81395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D81395" w:rsidRPr="00945C62" w:rsidRDefault="00D81395" w:rsidP="00D81395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r>
        <w:rPr>
          <w:rStyle w:val="hps"/>
          <w:rFonts w:cs="Arial"/>
          <w:b w:val="0"/>
          <w:color w:val="222222"/>
          <w:szCs w:val="20"/>
          <w:lang w:val="sr-Cyrl-CS"/>
        </w:rPr>
        <w:fldChar w:fldCharType="begin"/>
      </w:r>
      <w:r>
        <w:rPr>
          <w:rStyle w:val="hps"/>
          <w:rFonts w:cs="Arial"/>
          <w:b w:val="0"/>
          <w:color w:val="222222"/>
          <w:szCs w:val="20"/>
          <w:lang w:val="sr-Cyrl-CS"/>
        </w:rPr>
        <w:instrText xml:space="preserve"> TOC \o "1-1" \h \z \u </w:instrText>
      </w:r>
      <w:r>
        <w:rPr>
          <w:rStyle w:val="hps"/>
          <w:rFonts w:cs="Arial"/>
          <w:b w:val="0"/>
          <w:color w:val="222222"/>
          <w:szCs w:val="20"/>
          <w:lang w:val="sr-Cyrl-CS"/>
        </w:rPr>
        <w:fldChar w:fldCharType="separate"/>
      </w:r>
      <w:hyperlink w:anchor="_Toc390077174" w:history="1">
        <w:r w:rsidRPr="006B4738">
          <w:rPr>
            <w:rStyle w:val="Hyperlink"/>
            <w:noProof/>
            <w:lang w:val="sr-Cyrl-CS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_Toc390077174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D09B0" w:rsidRDefault="0049102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7175" w:history="1">
        <w:r w:rsidR="00ED09B0" w:rsidRPr="006B4738">
          <w:rPr>
            <w:rStyle w:val="Hyperlink"/>
            <w:noProof/>
            <w:lang w:val="sr-Cyrl-CS"/>
          </w:rPr>
          <w:t>АУСТРИЈА</w:t>
        </w:r>
        <w:r w:rsidR="00ED09B0">
          <w:rPr>
            <w:noProof/>
            <w:webHidden/>
          </w:rPr>
          <w:tab/>
        </w:r>
        <w:r w:rsidR="00ED09B0">
          <w:rPr>
            <w:noProof/>
            <w:webHidden/>
          </w:rPr>
          <w:fldChar w:fldCharType="begin"/>
        </w:r>
        <w:r w:rsidR="00ED09B0">
          <w:rPr>
            <w:noProof/>
            <w:webHidden/>
          </w:rPr>
          <w:instrText xml:space="preserve"> PAGEREF _Toc390077175 \h </w:instrText>
        </w:r>
        <w:r w:rsidR="00ED09B0">
          <w:rPr>
            <w:noProof/>
            <w:webHidden/>
          </w:rPr>
        </w:r>
        <w:r w:rsidR="00ED09B0">
          <w:rPr>
            <w:noProof/>
            <w:webHidden/>
          </w:rPr>
          <w:fldChar w:fldCharType="separate"/>
        </w:r>
        <w:r w:rsidR="00ED09B0">
          <w:rPr>
            <w:noProof/>
            <w:webHidden/>
          </w:rPr>
          <w:t>4</w:t>
        </w:r>
        <w:r w:rsidR="00ED09B0">
          <w:rPr>
            <w:noProof/>
            <w:webHidden/>
          </w:rPr>
          <w:fldChar w:fldCharType="end"/>
        </w:r>
      </w:hyperlink>
    </w:p>
    <w:p w:rsidR="00ED09B0" w:rsidRDefault="0049102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7176" w:history="1">
        <w:r w:rsidR="00ED09B0" w:rsidRPr="006B4738">
          <w:rPr>
            <w:rStyle w:val="Hyperlink"/>
            <w:rFonts w:cs="Arial"/>
            <w:noProof/>
            <w:lang w:val="sr-Cyrl-CS"/>
          </w:rPr>
          <w:t>БУГАРСКА</w:t>
        </w:r>
        <w:r w:rsidR="00ED09B0">
          <w:rPr>
            <w:noProof/>
            <w:webHidden/>
          </w:rPr>
          <w:tab/>
        </w:r>
        <w:r w:rsidR="00ED09B0">
          <w:rPr>
            <w:noProof/>
            <w:webHidden/>
          </w:rPr>
          <w:fldChar w:fldCharType="begin"/>
        </w:r>
        <w:r w:rsidR="00ED09B0">
          <w:rPr>
            <w:noProof/>
            <w:webHidden/>
          </w:rPr>
          <w:instrText xml:space="preserve"> PAGEREF _Toc390077176 \h </w:instrText>
        </w:r>
        <w:r w:rsidR="00ED09B0">
          <w:rPr>
            <w:noProof/>
            <w:webHidden/>
          </w:rPr>
        </w:r>
        <w:r w:rsidR="00ED09B0">
          <w:rPr>
            <w:noProof/>
            <w:webHidden/>
          </w:rPr>
          <w:fldChar w:fldCharType="separate"/>
        </w:r>
        <w:r w:rsidR="00ED09B0">
          <w:rPr>
            <w:noProof/>
            <w:webHidden/>
          </w:rPr>
          <w:t>5</w:t>
        </w:r>
        <w:r w:rsidR="00ED09B0">
          <w:rPr>
            <w:noProof/>
            <w:webHidden/>
          </w:rPr>
          <w:fldChar w:fldCharType="end"/>
        </w:r>
      </w:hyperlink>
    </w:p>
    <w:p w:rsidR="00ED09B0" w:rsidRDefault="0049102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7177" w:history="1">
        <w:r w:rsidR="00ED09B0" w:rsidRPr="006B4738">
          <w:rPr>
            <w:rStyle w:val="Hyperlink"/>
            <w:noProof/>
            <w:lang w:val="sr-Cyrl-CS"/>
          </w:rPr>
          <w:t>ВЕЛИКА БРИТАНИЈА</w:t>
        </w:r>
        <w:r w:rsidR="00ED09B0">
          <w:rPr>
            <w:noProof/>
            <w:webHidden/>
          </w:rPr>
          <w:tab/>
        </w:r>
        <w:r w:rsidR="00ED09B0">
          <w:rPr>
            <w:noProof/>
            <w:webHidden/>
          </w:rPr>
          <w:fldChar w:fldCharType="begin"/>
        </w:r>
        <w:r w:rsidR="00ED09B0">
          <w:rPr>
            <w:noProof/>
            <w:webHidden/>
          </w:rPr>
          <w:instrText xml:space="preserve"> PAGEREF _Toc390077177 \h </w:instrText>
        </w:r>
        <w:r w:rsidR="00ED09B0">
          <w:rPr>
            <w:noProof/>
            <w:webHidden/>
          </w:rPr>
        </w:r>
        <w:r w:rsidR="00ED09B0">
          <w:rPr>
            <w:noProof/>
            <w:webHidden/>
          </w:rPr>
          <w:fldChar w:fldCharType="separate"/>
        </w:r>
        <w:r w:rsidR="00ED09B0">
          <w:rPr>
            <w:noProof/>
            <w:webHidden/>
          </w:rPr>
          <w:t>6</w:t>
        </w:r>
        <w:r w:rsidR="00ED09B0">
          <w:rPr>
            <w:noProof/>
            <w:webHidden/>
          </w:rPr>
          <w:fldChar w:fldCharType="end"/>
        </w:r>
      </w:hyperlink>
    </w:p>
    <w:p w:rsidR="00ED09B0" w:rsidRDefault="0049102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7178" w:history="1">
        <w:r w:rsidR="00ED09B0" w:rsidRPr="006B4738">
          <w:rPr>
            <w:rStyle w:val="Hyperlink"/>
            <w:noProof/>
            <w:lang w:val="sr-Cyrl-CS"/>
          </w:rPr>
          <w:t>ХРВАТСКА</w:t>
        </w:r>
        <w:r w:rsidR="00ED09B0">
          <w:rPr>
            <w:noProof/>
            <w:webHidden/>
          </w:rPr>
          <w:tab/>
        </w:r>
        <w:r w:rsidR="00ED09B0">
          <w:rPr>
            <w:noProof/>
            <w:webHidden/>
          </w:rPr>
          <w:fldChar w:fldCharType="begin"/>
        </w:r>
        <w:r w:rsidR="00ED09B0">
          <w:rPr>
            <w:noProof/>
            <w:webHidden/>
          </w:rPr>
          <w:instrText xml:space="preserve"> PAGEREF _Toc390077178 \h </w:instrText>
        </w:r>
        <w:r w:rsidR="00ED09B0">
          <w:rPr>
            <w:noProof/>
            <w:webHidden/>
          </w:rPr>
        </w:r>
        <w:r w:rsidR="00ED09B0">
          <w:rPr>
            <w:noProof/>
            <w:webHidden/>
          </w:rPr>
          <w:fldChar w:fldCharType="separate"/>
        </w:r>
        <w:r w:rsidR="00ED09B0">
          <w:rPr>
            <w:noProof/>
            <w:webHidden/>
          </w:rPr>
          <w:t>7</w:t>
        </w:r>
        <w:r w:rsidR="00ED09B0">
          <w:rPr>
            <w:noProof/>
            <w:webHidden/>
          </w:rPr>
          <w:fldChar w:fldCharType="end"/>
        </w:r>
      </w:hyperlink>
    </w:p>
    <w:p w:rsidR="00ED09B0" w:rsidRDefault="0049102B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390077179" w:history="1">
        <w:r w:rsidR="00ED09B0" w:rsidRPr="006B4738">
          <w:rPr>
            <w:rStyle w:val="Hyperlink"/>
            <w:noProof/>
            <w:lang w:val="sr-Cyrl-CS"/>
          </w:rPr>
          <w:t>ЧЕШКА</w:t>
        </w:r>
        <w:r w:rsidR="00ED09B0">
          <w:rPr>
            <w:noProof/>
            <w:webHidden/>
          </w:rPr>
          <w:tab/>
        </w:r>
        <w:r w:rsidR="00ED09B0">
          <w:rPr>
            <w:noProof/>
            <w:webHidden/>
          </w:rPr>
          <w:fldChar w:fldCharType="begin"/>
        </w:r>
        <w:r w:rsidR="00ED09B0">
          <w:rPr>
            <w:noProof/>
            <w:webHidden/>
          </w:rPr>
          <w:instrText xml:space="preserve"> PAGEREF _Toc390077179 \h </w:instrText>
        </w:r>
        <w:r w:rsidR="00ED09B0">
          <w:rPr>
            <w:noProof/>
            <w:webHidden/>
          </w:rPr>
        </w:r>
        <w:r w:rsidR="00ED09B0">
          <w:rPr>
            <w:noProof/>
            <w:webHidden/>
          </w:rPr>
          <w:fldChar w:fldCharType="separate"/>
        </w:r>
        <w:r w:rsidR="00ED09B0">
          <w:rPr>
            <w:noProof/>
            <w:webHidden/>
          </w:rPr>
          <w:t>8</w:t>
        </w:r>
        <w:r w:rsidR="00ED09B0">
          <w:rPr>
            <w:noProof/>
            <w:webHidden/>
          </w:rPr>
          <w:fldChar w:fldCharType="end"/>
        </w:r>
      </w:hyperlink>
    </w:p>
    <w:p w:rsidR="00D81395" w:rsidRPr="00064BE7" w:rsidRDefault="00ED09B0" w:rsidP="00D81395">
      <w:pPr>
        <w:pStyle w:val="NormalWeb"/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b/>
          <w:color w:val="222222"/>
          <w:sz w:val="20"/>
          <w:szCs w:val="20"/>
          <w:lang w:val="sr-Cyrl-CS"/>
        </w:rPr>
        <w:fldChar w:fldCharType="end"/>
      </w:r>
    </w:p>
    <w:p w:rsidR="00D81395" w:rsidRDefault="00D81395" w:rsidP="00D81395">
      <w:pPr>
        <w:pStyle w:val="NormalWeb"/>
        <w:spacing w:line="36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D81395" w:rsidRDefault="00D81395" w:rsidP="00D8139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D81395" w:rsidRDefault="00D81395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D81395" w:rsidRDefault="00D81395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D81395" w:rsidRDefault="00D81395" w:rsidP="00CB1175">
      <w:pPr>
        <w:pStyle w:val="NormalWeb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D62706" w:rsidRDefault="00D62706" w:rsidP="00ED09B0">
      <w:pPr>
        <w:pStyle w:val="Heading1"/>
        <w:rPr>
          <w:lang w:val="sr-Cyrl-CS"/>
        </w:rPr>
      </w:pPr>
      <w:bookmarkStart w:id="1" w:name="_Toc390077174"/>
      <w:r w:rsidRPr="00D62706">
        <w:rPr>
          <w:lang w:val="sr-Cyrl-CS"/>
        </w:rPr>
        <w:lastRenderedPageBreak/>
        <w:t>УВОД</w:t>
      </w:r>
      <w:bookmarkEnd w:id="1"/>
      <w:r w:rsidRPr="00D62706">
        <w:rPr>
          <w:lang w:val="sr-Cyrl-CS"/>
        </w:rPr>
        <w:t xml:space="preserve"> </w:t>
      </w:r>
    </w:p>
    <w:p w:rsidR="004724CB" w:rsidRDefault="00B30C68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Утицај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пореских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давања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систем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46BB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запошљавања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, односно пораст запослености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долази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кроз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два главна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канал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="004724CB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4724CB" w:rsidRDefault="004724CB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1.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овећањ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расположивог прихода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д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зарад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порасту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мерено 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ефективн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ом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пореск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ом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стоп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ом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ње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гов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утицај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на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0129D" w:rsidRPr="006E3B36">
        <w:rPr>
          <w:rFonts w:ascii="Arial" w:hAnsi="Arial" w:cs="Arial"/>
          <w:color w:val="222222"/>
          <w:sz w:val="20"/>
          <w:szCs w:val="20"/>
          <w:lang w:val="sr-Cyrl-CS"/>
        </w:rPr>
        <w:t>ефективност рада и време проведено на послу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17087A" w:rsidRDefault="004724CB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2.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Н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иво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корист</w:t>
      </w:r>
      <w:r w:rsidR="0070129D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односу на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зараде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његов утицај на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одлуке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</w:t>
      </w:r>
      <w:r w:rsidR="00B30C68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30C6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учешћу</w:t>
      </w:r>
      <w:r w:rsidR="007D3D6A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у систему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запошљавања.</w:t>
      </w:r>
      <w:r w:rsidR="007D3D6A" w:rsidRPr="006E3B36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1"/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2C5CD2" w:rsidRPr="006E3B36" w:rsidRDefault="002C5CD2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У том смислу основни циљеви су:</w:t>
      </w:r>
    </w:p>
    <w:p w:rsidR="0017087A" w:rsidRDefault="002C5CD2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7087A">
        <w:rPr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Смањење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стопе пореза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доходак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2E38" w:rsidRPr="006E3B36">
        <w:rPr>
          <w:rFonts w:ascii="Arial" w:hAnsi="Arial" w:cs="Arial"/>
          <w:color w:val="222222"/>
          <w:sz w:val="20"/>
          <w:szCs w:val="20"/>
          <w:lang w:val="sr-Cyrl-CS"/>
        </w:rPr>
        <w:t xml:space="preserve">код 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ниски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х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мања</w:t>
      </w:r>
      <w:r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</w:p>
    <w:p w:rsidR="00976EB2" w:rsidRDefault="0017087A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Смањење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стопе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повлачења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76EB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повластица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да се приходи повећавају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</w:p>
    <w:p w:rsidR="00976EB2" w:rsidRDefault="00976EB2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Увођење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повећање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прихода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без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смањења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бенефиција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; </w:t>
      </w:r>
    </w:p>
    <w:p w:rsidR="0070129D" w:rsidRPr="006E3B36" w:rsidRDefault="004724CB" w:rsidP="00CB117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-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Инд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ивидуали</w:t>
      </w:r>
      <w:r w:rsidR="00BB2E38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зацију</w:t>
      </w:r>
      <w:r w:rsidR="002646BB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="006E3B36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система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имовинског стања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6E3B36" w:rsidRPr="006E3B36">
        <w:rPr>
          <w:rFonts w:ascii="Arial" w:hAnsi="Arial" w:cs="Arial"/>
          <w:color w:val="222222"/>
          <w:sz w:val="20"/>
          <w:szCs w:val="20"/>
          <w:lang w:val="sr-Latn-RS"/>
        </w:rPr>
        <w:t>кој</w:t>
      </w:r>
      <w:r w:rsidR="006E3B36" w:rsidRPr="006E3B36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обично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заснива на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E3B36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породи</w:t>
      </w:r>
      <w:r w:rsidR="006E3B36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чном</w:t>
      </w:r>
      <w:r w:rsidR="006E3B36" w:rsidRPr="006E3B3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C5CD2" w:rsidRPr="006E3B3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приход</w:t>
      </w:r>
      <w:r w:rsidR="006E3B36" w:rsidRPr="006E3B3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у</w:t>
      </w:r>
      <w:r w:rsidR="002C5CD2" w:rsidRPr="006E3B36">
        <w:rPr>
          <w:rFonts w:ascii="Arial" w:hAnsi="Arial" w:cs="Arial"/>
          <w:color w:val="222222"/>
          <w:sz w:val="20"/>
          <w:szCs w:val="20"/>
          <w:lang w:val="sr-Latn-RS"/>
        </w:rPr>
        <w:t>).</w:t>
      </w:r>
    </w:p>
    <w:p w:rsidR="005B23DD" w:rsidRPr="005B23DD" w:rsidRDefault="004E3E8A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Што се тиче пореских реформи </w:t>
      </w:r>
      <w:r w:rsidRPr="005B23DD">
        <w:rPr>
          <w:rFonts w:ascii="Arial" w:hAnsi="Arial" w:cs="Arial"/>
          <w:color w:val="222222"/>
          <w:sz w:val="20"/>
          <w:szCs w:val="20"/>
          <w:lang w:val="sr-Cyrl-CS"/>
        </w:rPr>
        <w:t>у земљама ЕУ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Latn-RS"/>
        </w:rPr>
        <w:t>укупан напредак је позитиван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а </w:t>
      </w:r>
      <w:r w:rsidR="002646BB">
        <w:rPr>
          <w:rFonts w:ascii="Arial" w:hAnsi="Arial" w:cs="Arial"/>
          <w:color w:val="222222"/>
          <w:sz w:val="20"/>
          <w:szCs w:val="20"/>
          <w:lang w:val="sr-Latn-RS"/>
        </w:rPr>
        <w:t>резултати с</w:t>
      </w:r>
      <w:r w:rsidR="002646BB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66732">
        <w:rPr>
          <w:rFonts w:ascii="Arial" w:hAnsi="Arial" w:cs="Arial"/>
          <w:color w:val="222222"/>
          <w:sz w:val="20"/>
          <w:szCs w:val="20"/>
          <w:lang w:val="sr-Cyrl-CS"/>
        </w:rPr>
        <w:t>разликују по земљама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36673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Стопа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Latn-RS"/>
        </w:rPr>
        <w:t>порез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на рад и даље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врло висока у многим државама чланицама.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Latn-RS"/>
        </w:rPr>
        <w:t>Поред тог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, доприноси за социјално осигурање су в</w:t>
      </w:r>
      <w:r w:rsidR="00DA2AA7" w:rsidRPr="005B23DD">
        <w:rPr>
          <w:rFonts w:ascii="Arial" w:hAnsi="Arial" w:cs="Arial"/>
          <w:color w:val="222222"/>
          <w:sz w:val="20"/>
          <w:szCs w:val="20"/>
          <w:lang w:val="sr-Latn-RS"/>
        </w:rPr>
        <w:t>исок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у већини</w:t>
      </w:r>
      <w:r w:rsid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Latn-RS"/>
        </w:rPr>
        <w:t>чланиц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>а ЕУ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Високи порези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су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одраз </w:t>
      </w:r>
      <w:r w:rsidR="00DA2AA7" w:rsidRPr="005B23DD">
        <w:rPr>
          <w:rFonts w:ascii="Arial" w:hAnsi="Arial" w:cs="Arial"/>
          <w:color w:val="222222"/>
          <w:sz w:val="20"/>
          <w:szCs w:val="20"/>
          <w:lang w:val="sr-Cyrl-CS"/>
        </w:rPr>
        <w:t>постојећег стања</w:t>
      </w:r>
      <w:r w:rsidR="00C908F3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2646BB">
        <w:rPr>
          <w:rFonts w:ascii="Arial" w:hAnsi="Arial" w:cs="Arial"/>
          <w:color w:val="222222"/>
          <w:sz w:val="20"/>
          <w:szCs w:val="20"/>
          <w:lang w:val="sr-Latn-RS"/>
        </w:rPr>
        <w:t>јер обезбеђуј</w:t>
      </w:r>
      <w:r w:rsidR="002646BB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средства за финансирање 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пензијске </w:t>
      </w:r>
      <w:r w:rsidR="002646BB">
        <w:rPr>
          <w:rFonts w:ascii="Arial" w:hAnsi="Arial" w:cs="Arial"/>
          <w:color w:val="222222"/>
          <w:sz w:val="20"/>
          <w:szCs w:val="20"/>
          <w:lang w:val="sr-Latn-RS"/>
        </w:rPr>
        <w:t>шеме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. Што се тиче фискалне</w:t>
      </w:r>
      <w:r w:rsid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>политике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усмерене на слабо плаће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послове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, многе земље су предузеле кораке да смање порезе</w:t>
      </w:r>
      <w:r w:rsid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на до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>њем крају скале зарад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="002646B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2646BB">
        <w:rPr>
          <w:rFonts w:ascii="Arial" w:hAnsi="Arial" w:cs="Arial"/>
          <w:color w:val="222222"/>
          <w:sz w:val="20"/>
          <w:szCs w:val="20"/>
          <w:lang w:val="sr-Cyrl-CS"/>
        </w:rPr>
        <w:t xml:space="preserve">као и </w:t>
      </w:r>
      <w:r w:rsidR="002646BB">
        <w:rPr>
          <w:rFonts w:ascii="Arial" w:hAnsi="Arial" w:cs="Arial"/>
          <w:color w:val="222222"/>
          <w:sz w:val="20"/>
          <w:szCs w:val="20"/>
          <w:lang w:val="sr-Latn-RS"/>
        </w:rPr>
        <w:t>допринос</w:t>
      </w:r>
      <w:r w:rsidR="002646BB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за социјално осигурање посебно 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на терет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послодавца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E87B3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DC1ACF">
        <w:rPr>
          <w:rFonts w:ascii="Arial" w:hAnsi="Arial" w:cs="Arial"/>
          <w:color w:val="222222"/>
          <w:sz w:val="20"/>
          <w:szCs w:val="20"/>
          <w:lang w:val="sr-Cyrl-CS"/>
        </w:rPr>
        <w:t xml:space="preserve">Што се тиче </w:t>
      </w:r>
      <w:r w:rsidR="00CF15DE">
        <w:rPr>
          <w:rFonts w:ascii="Arial" w:hAnsi="Arial" w:cs="Arial"/>
          <w:color w:val="222222"/>
          <w:sz w:val="20"/>
          <w:szCs w:val="20"/>
          <w:lang w:val="sr-Latn-RS"/>
        </w:rPr>
        <w:t>систем</w:t>
      </w:r>
      <w:r w:rsidR="00DC1ACF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бенефиција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CF15DE">
        <w:rPr>
          <w:rFonts w:ascii="Arial" w:hAnsi="Arial" w:cs="Arial"/>
          <w:color w:val="222222"/>
          <w:sz w:val="20"/>
          <w:szCs w:val="20"/>
          <w:lang w:val="sr-Latn-RS"/>
        </w:rPr>
        <w:t xml:space="preserve">релативно </w:t>
      </w:r>
      <w:r w:rsidR="00E87B36">
        <w:rPr>
          <w:rFonts w:ascii="Arial" w:hAnsi="Arial" w:cs="Arial"/>
          <w:color w:val="222222"/>
          <w:sz w:val="20"/>
          <w:szCs w:val="20"/>
          <w:lang w:val="sr-Cyrl-CS"/>
        </w:rPr>
        <w:t xml:space="preserve">су </w:t>
      </w:r>
      <w:r w:rsidR="00CF15DE">
        <w:rPr>
          <w:rFonts w:ascii="Arial" w:hAnsi="Arial" w:cs="Arial"/>
          <w:color w:val="222222"/>
          <w:sz w:val="20"/>
          <w:szCs w:val="20"/>
          <w:lang w:val="sr-Latn-RS"/>
        </w:rPr>
        <w:t>висок</w:t>
      </w:r>
      <w:r w:rsidR="00DC1ACF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стопе на</w:t>
      </w:r>
      <w:r w:rsidR="00DC1ACF">
        <w:rPr>
          <w:rFonts w:ascii="Arial" w:hAnsi="Arial" w:cs="Arial"/>
          <w:color w:val="222222"/>
          <w:sz w:val="20"/>
          <w:szCs w:val="20"/>
          <w:lang w:val="sr-Latn-RS"/>
        </w:rPr>
        <w:t>кнаде за незапослене и социјалн</w:t>
      </w:r>
      <w:r w:rsidR="00DC1ACF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помоћ у</w:t>
      </w:r>
      <w:r w:rsid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CF15DE">
        <w:rPr>
          <w:rFonts w:ascii="Arial" w:hAnsi="Arial" w:cs="Arial"/>
          <w:color w:val="222222"/>
          <w:sz w:val="20"/>
          <w:szCs w:val="20"/>
          <w:lang w:val="sr-Latn-RS"/>
        </w:rPr>
        <w:t>већин</w:t>
      </w:r>
      <w:r w:rsidR="00CF15DE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држава чланица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, као и 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>дуго трајањ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права у појединим земљама </w:t>
      </w:r>
    </w:p>
    <w:p w:rsidR="00976EB2" w:rsidRPr="005B23DD" w:rsidRDefault="004E3E8A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Имајући у виду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>различит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1315AA"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програм</w:t>
      </w:r>
      <w:r w:rsidR="001315AA" w:rsidRPr="005B23DD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, укључујући</w:t>
      </w:r>
      <w:r w:rsid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оси</w:t>
      </w:r>
      <w:r w:rsidR="00B7096C" w:rsidRPr="005B23DD">
        <w:rPr>
          <w:rFonts w:ascii="Arial" w:hAnsi="Arial" w:cs="Arial"/>
          <w:color w:val="222222"/>
          <w:sz w:val="20"/>
          <w:szCs w:val="20"/>
          <w:lang w:val="sr-Latn-RS"/>
        </w:rPr>
        <w:t>гурање за случај незапослености</w:t>
      </w:r>
      <w:r w:rsidR="00E87B36">
        <w:rPr>
          <w:rFonts w:ascii="Arial" w:hAnsi="Arial" w:cs="Arial"/>
          <w:color w:val="222222"/>
          <w:sz w:val="20"/>
          <w:szCs w:val="20"/>
          <w:lang w:val="sr-Latn-RS"/>
        </w:rPr>
        <w:t>, социјалн</w:t>
      </w:r>
      <w:r w:rsidR="00E87B36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="00B7096C"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помоћ</w:t>
      </w:r>
      <w:r w:rsidR="00E87B36">
        <w:rPr>
          <w:rFonts w:ascii="Arial" w:hAnsi="Arial" w:cs="Arial"/>
          <w:color w:val="222222"/>
          <w:sz w:val="20"/>
          <w:szCs w:val="20"/>
          <w:lang w:val="sr-Latn-RS"/>
        </w:rPr>
        <w:t>, инвалидитет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и </w:t>
      </w:r>
      <w:r w:rsidR="00B7096C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превремене </w:t>
      </w:r>
      <w:r w:rsidR="00B7096C" w:rsidRPr="005B23DD">
        <w:rPr>
          <w:rFonts w:ascii="Arial" w:hAnsi="Arial" w:cs="Arial"/>
          <w:color w:val="222222"/>
          <w:sz w:val="20"/>
          <w:szCs w:val="20"/>
          <w:lang w:val="sr-Latn-RS"/>
        </w:rPr>
        <w:t>пензиј</w:t>
      </w:r>
      <w:r w:rsidR="00B7096C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ске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>шеме</w:t>
      </w:r>
      <w:r w:rsidR="00B7096C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, уочљива је неопходност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економских подстицаја </w:t>
      </w:r>
      <w:r w:rsidR="005B23DD" w:rsidRPr="005B23DD">
        <w:rPr>
          <w:rFonts w:ascii="Arial" w:hAnsi="Arial" w:cs="Arial"/>
          <w:color w:val="222222"/>
          <w:sz w:val="20"/>
          <w:szCs w:val="20"/>
          <w:lang w:val="sr-Cyrl-CS"/>
        </w:rPr>
        <w:t xml:space="preserve">запошљавања. </w:t>
      </w:r>
      <w:r w:rsidRPr="005B23DD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F543C2" w:rsidRPr="00B70AFE" w:rsidRDefault="009B338B" w:rsidP="00CB117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У циљу обезбеђења услова за </w:t>
      </w:r>
      <w:r w:rsidRPr="003D7653">
        <w:rPr>
          <w:rFonts w:ascii="Arial" w:hAnsi="Arial" w:cs="Arial"/>
          <w:sz w:val="20"/>
          <w:szCs w:val="20"/>
          <w:lang w:val="sr-Cyrl-CS"/>
        </w:rPr>
        <w:t>по</w:t>
      </w:r>
      <w:r>
        <w:rPr>
          <w:rFonts w:ascii="Arial" w:hAnsi="Arial" w:cs="Arial"/>
          <w:sz w:val="20"/>
          <w:szCs w:val="20"/>
          <w:lang w:val="sr-Cyrl-CS"/>
        </w:rPr>
        <w:t xml:space="preserve">већање запошљавања и растерећење привредних субјеката, </w:t>
      </w:r>
      <w:r w:rsidR="00DD2ECA">
        <w:rPr>
          <w:rFonts w:ascii="Arial" w:hAnsi="Arial" w:cs="Arial"/>
          <w:sz w:val="20"/>
          <w:szCs w:val="20"/>
          <w:lang w:val="sr-Cyrl-CS"/>
        </w:rPr>
        <w:t xml:space="preserve">крајем маја </w:t>
      </w:r>
      <w:r w:rsidR="00DC1ACF">
        <w:rPr>
          <w:rFonts w:ascii="Arial" w:hAnsi="Arial" w:cs="Arial"/>
          <w:sz w:val="20"/>
          <w:szCs w:val="20"/>
          <w:lang w:val="sr-Cyrl-CS"/>
        </w:rPr>
        <w:t xml:space="preserve">усвојене </w:t>
      </w:r>
      <w:r w:rsidR="00DD2ECA">
        <w:rPr>
          <w:rFonts w:ascii="Arial" w:hAnsi="Arial" w:cs="Arial"/>
          <w:sz w:val="20"/>
          <w:szCs w:val="20"/>
          <w:lang w:val="sr-Cyrl-CS"/>
        </w:rPr>
        <w:t xml:space="preserve">су </w:t>
      </w:r>
      <w:r w:rsidR="00DC1ACF">
        <w:rPr>
          <w:rFonts w:ascii="Arial" w:hAnsi="Arial" w:cs="Arial"/>
          <w:sz w:val="20"/>
          <w:szCs w:val="20"/>
          <w:lang w:val="sr-Cyrl-CS"/>
        </w:rPr>
        <w:t>измене</w:t>
      </w:r>
      <w:r w:rsidR="00F543C2" w:rsidRPr="003D7653">
        <w:rPr>
          <w:rFonts w:ascii="Arial" w:hAnsi="Arial" w:cs="Arial"/>
          <w:sz w:val="20"/>
          <w:szCs w:val="20"/>
          <w:lang w:val="sr-Cyrl-CS"/>
        </w:rPr>
        <w:t xml:space="preserve"> и допуна Закона о порез</w:t>
      </w:r>
      <w:r w:rsidR="00BA571E">
        <w:rPr>
          <w:rFonts w:ascii="Arial" w:hAnsi="Arial" w:cs="Arial"/>
          <w:sz w:val="20"/>
          <w:szCs w:val="20"/>
          <w:lang w:val="sr-Cyrl-CS"/>
        </w:rPr>
        <w:t>у на доходак грађана</w:t>
      </w:r>
      <w:r w:rsidR="00397A09">
        <w:rPr>
          <w:rFonts w:ascii="Arial" w:hAnsi="Arial" w:cs="Arial"/>
          <w:sz w:val="20"/>
          <w:szCs w:val="20"/>
          <w:lang w:val="sr-Cyrl-CS"/>
        </w:rPr>
        <w:t xml:space="preserve"> (</w:t>
      </w:r>
      <w:r w:rsidR="00397A09" w:rsidRPr="003D7653">
        <w:rPr>
          <w:rFonts w:ascii="Arial" w:hAnsi="Arial" w:cs="Arial"/>
          <w:sz w:val="20"/>
          <w:szCs w:val="20"/>
          <w:lang w:val="sr-Cyrl-CS"/>
        </w:rPr>
        <w:t>Сл.гл.РС бр: 24/01; 80/02; 135/04, 62/06 и 65/06,10/07,7/08,7/09,31/09,44/09, 18/10 и 50/11)</w:t>
      </w:r>
      <w:r w:rsidR="00BA571E">
        <w:rPr>
          <w:rFonts w:ascii="Arial" w:hAnsi="Arial" w:cs="Arial"/>
          <w:sz w:val="20"/>
          <w:szCs w:val="20"/>
          <w:lang w:val="sr-Cyrl-CS"/>
        </w:rPr>
        <w:t>, којим се обезбеђ</w:t>
      </w:r>
      <w:r w:rsidR="00F543C2" w:rsidRPr="003D7653">
        <w:rPr>
          <w:rFonts w:ascii="Arial" w:hAnsi="Arial" w:cs="Arial"/>
          <w:sz w:val="20"/>
          <w:szCs w:val="20"/>
          <w:lang w:val="sr-Cyrl-CS"/>
        </w:rPr>
        <w:t>ује спровођење реформи пословног окружења и смањуј</w:t>
      </w:r>
      <w:r w:rsidR="00BE171C">
        <w:rPr>
          <w:rFonts w:ascii="Arial" w:hAnsi="Arial" w:cs="Arial"/>
          <w:sz w:val="20"/>
          <w:szCs w:val="20"/>
          <w:lang w:val="sr-Cyrl-CS"/>
        </w:rPr>
        <w:t xml:space="preserve">у ризици и трошкови пословања, као и </w:t>
      </w:r>
      <w:r w:rsidR="00BE171C">
        <w:rPr>
          <w:rFonts w:ascii="Arial" w:hAnsi="Arial" w:cs="Arial"/>
          <w:sz w:val="20"/>
          <w:szCs w:val="20"/>
          <w:lang w:val="sr-Cyrl-CS"/>
        </w:rPr>
        <w:lastRenderedPageBreak/>
        <w:t>п</w:t>
      </w:r>
      <w:r w:rsidR="00F543C2" w:rsidRPr="003D7653">
        <w:rPr>
          <w:rFonts w:ascii="Arial" w:hAnsi="Arial" w:cs="Arial"/>
          <w:sz w:val="20"/>
          <w:szCs w:val="20"/>
          <w:lang w:val="sr-Cyrl-CS"/>
        </w:rPr>
        <w:t>редложене пореске олакшице приликом запошљавања нових радника које ће отклонити си</w:t>
      </w:r>
      <w:r>
        <w:rPr>
          <w:rFonts w:ascii="Arial" w:hAnsi="Arial" w:cs="Arial"/>
          <w:sz w:val="20"/>
          <w:szCs w:val="20"/>
          <w:lang w:val="sr-Cyrl-CS"/>
        </w:rPr>
        <w:t xml:space="preserve">ву зону у области запошљавања.  </w:t>
      </w:r>
      <w:r w:rsidR="007617A7">
        <w:rPr>
          <w:rFonts w:ascii="Arial" w:hAnsi="Arial" w:cs="Arial"/>
          <w:sz w:val="20"/>
          <w:szCs w:val="20"/>
          <w:lang w:val="sr-Cyrl-CS"/>
        </w:rPr>
        <w:t>Закон</w:t>
      </w:r>
      <w:r w:rsidR="00790BBB">
        <w:rPr>
          <w:rFonts w:ascii="Arial" w:hAnsi="Arial" w:cs="Arial"/>
          <w:sz w:val="20"/>
          <w:szCs w:val="20"/>
          <w:lang w:val="sr-Cyrl-CS"/>
        </w:rPr>
        <w:t>ом</w:t>
      </w:r>
      <w:r w:rsidR="007617A7">
        <w:rPr>
          <w:rFonts w:ascii="Arial" w:hAnsi="Arial" w:cs="Arial"/>
          <w:sz w:val="20"/>
          <w:szCs w:val="20"/>
          <w:lang w:val="sr-Cyrl-CS"/>
        </w:rPr>
        <w:t xml:space="preserve"> о изменама и допунама</w:t>
      </w:r>
      <w:r w:rsidR="00F543C2" w:rsidRPr="003D7653">
        <w:rPr>
          <w:rFonts w:ascii="Arial" w:hAnsi="Arial" w:cs="Arial"/>
          <w:sz w:val="20"/>
          <w:szCs w:val="20"/>
          <w:lang w:val="sr-Cyrl-CS"/>
        </w:rPr>
        <w:t xml:space="preserve"> Закона о доприносима за обавезно социјално осигурање</w:t>
      </w:r>
      <w:r w:rsidR="00397A09">
        <w:rPr>
          <w:rFonts w:ascii="Arial" w:hAnsi="Arial" w:cs="Arial"/>
          <w:sz w:val="20"/>
          <w:szCs w:val="20"/>
          <w:lang w:val="sr-Cyrl-CS"/>
        </w:rPr>
        <w:t>,</w:t>
      </w:r>
      <w:r w:rsidR="00790BBB">
        <w:rPr>
          <w:rFonts w:ascii="Arial" w:hAnsi="Arial" w:cs="Arial"/>
          <w:sz w:val="20"/>
          <w:szCs w:val="20"/>
          <w:lang w:val="sr-Cyrl-CS"/>
        </w:rPr>
        <w:t xml:space="preserve"> измењене су</w:t>
      </w:r>
      <w:r w:rsidR="00F543C2" w:rsidRPr="003D7653">
        <w:rPr>
          <w:rFonts w:ascii="Arial" w:hAnsi="Arial" w:cs="Arial"/>
          <w:sz w:val="20"/>
          <w:szCs w:val="20"/>
          <w:lang w:val="sr-Cyrl-CS"/>
        </w:rPr>
        <w:t xml:space="preserve"> стопе доприноса за пензијс</w:t>
      </w:r>
      <w:r w:rsidR="00BA571E">
        <w:rPr>
          <w:rFonts w:ascii="Arial" w:hAnsi="Arial" w:cs="Arial"/>
          <w:sz w:val="20"/>
          <w:szCs w:val="20"/>
          <w:lang w:val="sr-Cyrl-CS"/>
        </w:rPr>
        <w:t xml:space="preserve">ко и инвалидско осигурање </w:t>
      </w:r>
      <w:r w:rsidR="004724CB">
        <w:rPr>
          <w:rFonts w:ascii="Arial" w:hAnsi="Arial" w:cs="Arial"/>
          <w:sz w:val="20"/>
          <w:szCs w:val="20"/>
          <w:lang w:val="sr-Cyrl-CS"/>
        </w:rPr>
        <w:t xml:space="preserve"> на</w:t>
      </w:r>
      <w:r w:rsidR="00790BB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571E">
        <w:rPr>
          <w:rFonts w:ascii="Arial" w:hAnsi="Arial" w:cs="Arial"/>
          <w:sz w:val="20"/>
          <w:szCs w:val="20"/>
          <w:lang w:val="sr-Cyrl-CS"/>
        </w:rPr>
        <w:t xml:space="preserve">26% </w:t>
      </w:r>
      <w:r w:rsidR="00BA571E" w:rsidRPr="00B70AFE">
        <w:rPr>
          <w:rFonts w:ascii="Arial" w:hAnsi="Arial" w:cs="Arial"/>
          <w:sz w:val="20"/>
          <w:szCs w:val="20"/>
          <w:lang w:val="sr-Cyrl-CS"/>
        </w:rPr>
        <w:t>са 24%</w:t>
      </w:r>
      <w:r w:rsidR="00F543C2" w:rsidRPr="00B70AFE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BE7948" w:rsidRPr="00B70AFE">
        <w:rPr>
          <w:rFonts w:ascii="Arial" w:hAnsi="Arial" w:cs="Arial"/>
          <w:sz w:val="20"/>
          <w:szCs w:val="20"/>
          <w:lang w:val="sr-Cyrl-CS"/>
        </w:rPr>
        <w:t xml:space="preserve">као и </w:t>
      </w:r>
      <w:r w:rsidR="00F543C2" w:rsidRPr="00B70AFE">
        <w:rPr>
          <w:rFonts w:ascii="Arial" w:hAnsi="Arial" w:cs="Arial"/>
          <w:sz w:val="20"/>
          <w:szCs w:val="20"/>
          <w:lang w:val="sr-Cyrl-CS"/>
        </w:rPr>
        <w:t>доприноса за обавезн</w:t>
      </w:r>
      <w:r w:rsidR="00BE7948" w:rsidRPr="00B70AFE">
        <w:rPr>
          <w:rFonts w:ascii="Arial" w:hAnsi="Arial" w:cs="Arial"/>
          <w:sz w:val="20"/>
          <w:szCs w:val="20"/>
          <w:lang w:val="sr-Cyrl-CS"/>
        </w:rPr>
        <w:t>о здравствено осигурање на 10,3% са 12,3%.</w:t>
      </w:r>
      <w:r w:rsidR="00BE7948" w:rsidRPr="00B70AFE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2"/>
      </w:r>
    </w:p>
    <w:p w:rsidR="003D7653" w:rsidRPr="00A46CA8" w:rsidRDefault="00F543C2" w:rsidP="00CB117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B70AFE">
        <w:rPr>
          <w:rStyle w:val="Strong"/>
          <w:rFonts w:ascii="Arial" w:hAnsi="Arial" w:cs="Arial"/>
          <w:b w:val="0"/>
          <w:i/>
          <w:iCs/>
          <w:sz w:val="20"/>
          <w:szCs w:val="20"/>
          <w:lang w:val="sr-Cyrl-CS"/>
        </w:rPr>
        <w:t>Закон о запошљавању и осигурању за случај незапослености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 ("Сл. гласник РС", бр. 36/09)</w:t>
      </w:r>
      <w:r w:rsidR="00B70AFE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70AFE" w:rsidRPr="00B70AFE">
        <w:rPr>
          <w:rFonts w:ascii="Arial" w:hAnsi="Arial" w:cs="Arial"/>
          <w:sz w:val="20"/>
          <w:szCs w:val="20"/>
          <w:lang w:val="sr-Cyrl-CS"/>
        </w:rPr>
        <w:t xml:space="preserve">дефинише политику </w:t>
      </w:r>
      <w:r w:rsidR="00B70AFE" w:rsidRPr="00B70AFE">
        <w:rPr>
          <w:rStyle w:val="Strong"/>
          <w:rFonts w:ascii="Arial" w:hAnsi="Arial" w:cs="Arial"/>
          <w:b w:val="0"/>
          <w:sz w:val="20"/>
          <w:szCs w:val="20"/>
          <w:lang w:val="sr-Cyrl-CS"/>
        </w:rPr>
        <w:t>запошљавања</w:t>
      </w:r>
      <w:r w:rsidR="00B70AFE">
        <w:rPr>
          <w:rStyle w:val="Strong"/>
          <w:rFonts w:ascii="Arial" w:hAnsi="Arial" w:cs="Arial"/>
          <w:b w:val="0"/>
          <w:sz w:val="20"/>
          <w:szCs w:val="20"/>
          <w:lang w:val="sr-Cyrl-CS"/>
        </w:rPr>
        <w:t>.</w:t>
      </w:r>
      <w:r w:rsidR="00B70AFE" w:rsidRPr="00B70AFE">
        <w:rPr>
          <w:rStyle w:val="FootnoteReference"/>
          <w:rFonts w:ascii="Arial" w:hAnsi="Arial" w:cs="Arial"/>
          <w:bCs/>
          <w:sz w:val="20"/>
          <w:szCs w:val="20"/>
          <w:lang w:val="sr-Cyrl-CS"/>
        </w:rPr>
        <w:footnoteReference w:id="3"/>
      </w:r>
      <w:r w:rsidR="00B70AFE"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 w:rsidRPr="00B70AFE">
        <w:rPr>
          <w:rFonts w:ascii="Arial" w:hAnsi="Arial" w:cs="Arial"/>
          <w:sz w:val="20"/>
          <w:szCs w:val="20"/>
          <w:lang w:val="sr-Cyrl-CS"/>
        </w:rPr>
        <w:t>Услови, начин и поступак остваривања права на с</w:t>
      </w:r>
      <w:r w:rsidR="00B70AFE">
        <w:rPr>
          <w:rFonts w:ascii="Arial" w:hAnsi="Arial" w:cs="Arial"/>
          <w:sz w:val="20"/>
          <w:szCs w:val="20"/>
          <w:lang w:val="sr-Cyrl-CS"/>
        </w:rPr>
        <w:t>убвенције уређ</w:t>
      </w:r>
      <w:r w:rsidRPr="00B70AFE">
        <w:rPr>
          <w:rFonts w:ascii="Arial" w:hAnsi="Arial" w:cs="Arial"/>
          <w:sz w:val="20"/>
          <w:szCs w:val="20"/>
          <w:lang w:val="sr-Cyrl-CS"/>
        </w:rPr>
        <w:t xml:space="preserve">ени су општим актима Националне службе за запошљавање </w:t>
      </w:r>
      <w:r w:rsidR="00B70AFE">
        <w:rPr>
          <w:rFonts w:ascii="Arial" w:hAnsi="Arial" w:cs="Arial"/>
          <w:sz w:val="20"/>
          <w:szCs w:val="20"/>
          <w:lang w:val="sr-Cyrl-CS"/>
        </w:rPr>
        <w:t xml:space="preserve">као што је </w:t>
      </w:r>
      <w:r w:rsidRPr="00B70AFE">
        <w:rPr>
          <w:rStyle w:val="Strong"/>
          <w:rFonts w:ascii="Arial" w:hAnsi="Arial" w:cs="Arial"/>
          <w:b w:val="0"/>
          <w:sz w:val="20"/>
          <w:szCs w:val="20"/>
          <w:lang w:val="sr-Cyrl-CS"/>
        </w:rPr>
        <w:t>Правилник о критеријумима и начину спровођења мера активне политике запошљавања</w:t>
      </w:r>
      <w:r w:rsidRPr="00B70AFE">
        <w:rPr>
          <w:rStyle w:val="Strong"/>
          <w:rFonts w:ascii="Arial" w:hAnsi="Arial" w:cs="Arial"/>
          <w:sz w:val="20"/>
          <w:szCs w:val="20"/>
          <w:lang w:val="sr-Cyrl-CS"/>
        </w:rPr>
        <w:t xml:space="preserve"> </w:t>
      </w:r>
      <w:r w:rsidRPr="00B70AFE">
        <w:rPr>
          <w:rFonts w:ascii="Arial" w:hAnsi="Arial" w:cs="Arial"/>
          <w:sz w:val="20"/>
          <w:szCs w:val="20"/>
          <w:lang w:val="sr-Cyrl-CS"/>
        </w:rPr>
        <w:t>("Службени гласник РС", број</w:t>
      </w:r>
      <w:r w:rsidRPr="003D7653">
        <w:rPr>
          <w:rFonts w:ascii="Arial" w:hAnsi="Arial" w:cs="Arial"/>
          <w:sz w:val="20"/>
          <w:szCs w:val="20"/>
          <w:lang w:val="sr-Cyrl-CS"/>
        </w:rPr>
        <w:t xml:space="preserve"> 7/2010, 3/2011 и 6/2011).</w:t>
      </w:r>
    </w:p>
    <w:p w:rsidR="003D7653" w:rsidRDefault="003D7653" w:rsidP="00CB1175">
      <w:pPr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val="sr-Cyrl-CS"/>
        </w:rPr>
      </w:pPr>
    </w:p>
    <w:p w:rsidR="00C908F3" w:rsidRDefault="00C908F3" w:rsidP="00ED09B0">
      <w:pPr>
        <w:pStyle w:val="Heading1"/>
        <w:rPr>
          <w:lang w:val="sr-Cyrl-CS"/>
        </w:rPr>
      </w:pPr>
      <w:bookmarkStart w:id="2" w:name="_Toc390077175"/>
      <w:r>
        <w:rPr>
          <w:lang w:val="sr-Cyrl-CS"/>
        </w:rPr>
        <w:t>АУСТРИЈА</w:t>
      </w:r>
      <w:bookmarkEnd w:id="2"/>
    </w:p>
    <w:p w:rsidR="00C908F3" w:rsidRPr="00C908F3" w:rsidRDefault="00C908F3" w:rsidP="00CB1175">
      <w:pPr>
        <w:pStyle w:val="NormalWeb"/>
        <w:spacing w:line="360" w:lineRule="auto"/>
        <w:rPr>
          <w:rFonts w:ascii="Arial" w:hAnsi="Arial" w:cs="Arial"/>
          <w:b/>
          <w:sz w:val="20"/>
          <w:szCs w:val="20"/>
          <w:lang w:val="sr-Cyrl-CS"/>
        </w:rPr>
      </w:pPr>
      <w:r w:rsidRPr="00E86102">
        <w:rPr>
          <w:rFonts w:ascii="Arial" w:hAnsi="Arial" w:cs="Arial"/>
          <w:sz w:val="20"/>
          <w:szCs w:val="20"/>
          <w:lang w:val="sr-Cyrl-CS"/>
        </w:rPr>
        <w:t xml:space="preserve">У Аустрији је у последње две године дошло до измене пореских стопа у неколико закона. </w:t>
      </w:r>
    </w:p>
    <w:p w:rsidR="00C908F3" w:rsidRPr="004F1057" w:rsidRDefault="00C908F3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E86102">
        <w:rPr>
          <w:rFonts w:ascii="Arial" w:hAnsi="Arial" w:cs="Arial"/>
          <w:sz w:val="20"/>
          <w:szCs w:val="20"/>
          <w:lang w:val="sr-Cyrl-CS"/>
        </w:rPr>
        <w:t xml:space="preserve">1.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Порез на доходак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из </w:t>
      </w:r>
      <w:r w:rsidRPr="004724CB">
        <w:rPr>
          <w:rFonts w:ascii="Arial" w:hAnsi="Arial" w:cs="Arial"/>
          <w:sz w:val="20"/>
          <w:szCs w:val="20"/>
          <w:lang w:val="sr-Cyrl-CS"/>
        </w:rPr>
        <w:t>2012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E86102">
        <w:rPr>
          <w:rFonts w:ascii="Arial" w:hAnsi="Arial" w:cs="Arial"/>
          <w:sz w:val="20"/>
          <w:szCs w:val="20"/>
          <w:lang w:val="sr-Cyrl-CS"/>
        </w:rPr>
        <w:t xml:space="preserve"> године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садржи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неколико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мера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повећања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прихода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 су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: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привремени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прогресивн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допринос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солидарност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на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висок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примањима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од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ЕУР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186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000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затим опорезивање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бонуса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Fonts w:ascii="Arial" w:hAnsi="Arial" w:cs="Arial"/>
          <w:color w:val="222222"/>
          <w:sz w:val="20"/>
          <w:szCs w:val="20"/>
          <w:lang w:val="sr-Cyrl-CS"/>
        </w:rPr>
        <w:t xml:space="preserve">за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одмор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божићн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 празнике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од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1.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јануара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смањење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државне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премије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штедњу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имовин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трећи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сту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б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пензион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Style w:val="hps"/>
          <w:rFonts w:ascii="Arial" w:hAnsi="Arial" w:cs="Arial"/>
          <w:color w:val="222222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штедњ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од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априла 2012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Буџет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 године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био је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фокусиран на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укидање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неопорезивих зарада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E86102">
        <w:rPr>
          <w:rFonts w:ascii="Arial" w:hAnsi="Arial" w:cs="Arial"/>
          <w:i/>
          <w:sz w:val="20"/>
          <w:szCs w:val="20"/>
          <w:lang w:val="sr-Latn-RS"/>
        </w:rPr>
        <w:t>Gewinnfreibetrag</w:t>
      </w:r>
      <w:r w:rsidRPr="00E86102">
        <w:rPr>
          <w:rFonts w:ascii="Arial" w:hAnsi="Arial" w:cs="Arial"/>
          <w:i/>
          <w:color w:val="222222"/>
          <w:sz w:val="20"/>
          <w:szCs w:val="20"/>
          <w:lang w:val="sr-Latn-RS"/>
        </w:rPr>
        <w:t>)</w:t>
      </w:r>
      <w:r w:rsidRPr="00E86102">
        <w:rPr>
          <w:rFonts w:ascii="Arial" w:hAnsi="Arial" w:cs="Arial"/>
          <w:color w:val="222222"/>
          <w:sz w:val="20"/>
          <w:szCs w:val="20"/>
          <w:lang w:val="sr-Cyrl-CS"/>
        </w:rPr>
        <w:t xml:space="preserve">. Истим законом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п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ореске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олакшице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путнике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повећан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додајући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140 милиона евра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буџету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8610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 w:rsidRPr="00E86102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године.</w:t>
      </w:r>
    </w:p>
    <w:p w:rsidR="00C908F3" w:rsidRPr="00064BE7" w:rsidRDefault="00C908F3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2.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Закон о ПДВ</w:t>
      </w:r>
    </w:p>
    <w:p w:rsidR="00C908F3" w:rsidRDefault="00C908F3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септембра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 године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смањене су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олакшице ПДВ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ограничен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повра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ћај пореза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C908F3" w:rsidRDefault="00C908F3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>3.</w:t>
      </w:r>
      <w:r w:rsidRPr="00064BE7">
        <w:rPr>
          <w:rFonts w:ascii="Arial" w:hAnsi="Arial" w:cs="Arial"/>
          <w:color w:val="222222"/>
          <w:sz w:val="20"/>
          <w:szCs w:val="20"/>
          <w:lang w:val="hr-HR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Порез на добит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предузећа –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</w:t>
      </w:r>
      <w:r w:rsidR="004724CB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њ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 стопе пореза, о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одбици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групе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пореза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губитке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предузећа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са страним капиталом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 ограничен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</w:p>
    <w:p w:rsidR="005E5E19" w:rsidRDefault="005E5E19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5E5E19" w:rsidRPr="00064BE7" w:rsidRDefault="005E5E19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C908F3" w:rsidRDefault="00C908F3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lastRenderedPageBreak/>
        <w:t xml:space="preserve">4. Закон о акцизама </w:t>
      </w:r>
    </w:p>
    <w:p w:rsidR="00C908F3" w:rsidRPr="00064BE7" w:rsidRDefault="00C908F3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Акцизе на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дуван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значајно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повећане у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корака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последње повећање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јануару 2012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1.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јануара 2013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поврат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порез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 за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минерално уље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пољопривред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јавни превоз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 укинут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Према истом пропису авио таксе уведене 2011. су сма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њене 2013.  због конкурентности.</w:t>
      </w:r>
    </w:p>
    <w:p w:rsidR="00C908F3" w:rsidRPr="00064BE7" w:rsidRDefault="00C908F3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5.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Допринос за социјално осигурање</w:t>
      </w:r>
      <w:r w:rsidRPr="00064BE7">
        <w:rPr>
          <w:rFonts w:ascii="Arial" w:hAnsi="Arial" w:cs="Arial"/>
          <w:color w:val="222222"/>
          <w:sz w:val="20"/>
          <w:szCs w:val="20"/>
          <w:lang w:val="hr-HR"/>
        </w:rPr>
        <w:t xml:space="preserve"> 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>је повећан</w:t>
      </w:r>
      <w:r w:rsidR="00C45C3C" w:rsidRPr="004724CB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064BE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маја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социјалних доприноса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пољопривреднике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самозапослене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повећане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није било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додатних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повећањ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прошле године.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Допринос за незапосленост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ће се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наплаћивати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од раније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изузет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их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радник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4724CB">
        <w:rPr>
          <w:rFonts w:ascii="Arial" w:hAnsi="Arial" w:cs="Arial"/>
          <w:color w:val="222222"/>
          <w:sz w:val="20"/>
          <w:szCs w:val="20"/>
          <w:lang w:val="sr-Cyrl-CS"/>
        </w:rPr>
        <w:t>старијих од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724C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59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годин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064BE7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Pr="00064BE7">
        <w:rPr>
          <w:rStyle w:val="hps"/>
          <w:rFonts w:ascii="Arial" w:hAnsi="Arial" w:cs="Arial"/>
          <w:color w:val="222222"/>
          <w:sz w:val="20"/>
          <w:szCs w:val="20"/>
          <w:lang w:val="hr-HR"/>
        </w:rPr>
        <w:t xml:space="preserve"> </w:t>
      </w:r>
    </w:p>
    <w:p w:rsidR="00E87B36" w:rsidRDefault="00E87B36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C908F3" w:rsidRPr="00064BE7" w:rsidRDefault="00C908F3" w:rsidP="00ED09B0">
      <w:pPr>
        <w:pStyle w:val="Heading1"/>
        <w:rPr>
          <w:rStyle w:val="hps"/>
          <w:rFonts w:cs="Arial"/>
          <w:b w:val="0"/>
          <w:color w:val="222222"/>
          <w:szCs w:val="20"/>
          <w:lang w:val="sr-Cyrl-CS"/>
        </w:rPr>
      </w:pPr>
      <w:bookmarkStart w:id="3" w:name="_Toc390077176"/>
      <w:r w:rsidRPr="00064BE7">
        <w:rPr>
          <w:rStyle w:val="hps"/>
          <w:rFonts w:cs="Arial"/>
          <w:color w:val="222222"/>
          <w:szCs w:val="20"/>
          <w:lang w:val="sr-Cyrl-CS"/>
        </w:rPr>
        <w:t>БУГАРСКА</w:t>
      </w:r>
      <w:bookmarkEnd w:id="3"/>
    </w:p>
    <w:p w:rsidR="00C908F3" w:rsidRPr="00ED09B0" w:rsidRDefault="00C908F3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У Бугарској </w:t>
      </w:r>
      <w:r w:rsidR="004B2908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су </w:t>
      </w:r>
      <w:r w:rsidR="004B2908"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2013. године </w:t>
      </w:r>
      <w:r w:rsidR="004B2908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Законом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о порезу на доходак грађана </w:t>
      </w:r>
      <w:r w:rsidR="004B2908" w:rsidRPr="007763A9">
        <w:rPr>
          <w:rFonts w:ascii="Arial" w:hAnsi="Arial" w:cs="Arial"/>
          <w:color w:val="222222"/>
          <w:sz w:val="20"/>
          <w:szCs w:val="20"/>
          <w:lang w:val="sr-Cyrl-CS"/>
        </w:rPr>
        <w:t>измењене</w:t>
      </w:r>
      <w:r w:rsidR="004B2908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с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топе пореза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доходак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40DF7">
        <w:rPr>
          <w:rFonts w:ascii="Arial" w:hAnsi="Arial" w:cs="Arial"/>
          <w:color w:val="222222"/>
          <w:sz w:val="20"/>
          <w:szCs w:val="20"/>
          <w:lang w:val="sr-Cyrl-CS"/>
        </w:rPr>
        <w:t>грађана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="00440DF7">
        <w:rPr>
          <w:rFonts w:ascii="Arial" w:hAnsi="Arial" w:cs="Arial"/>
          <w:color w:val="222222"/>
          <w:sz w:val="20"/>
          <w:szCs w:val="20"/>
          <w:lang w:val="sr-Cyrl-CS"/>
        </w:rPr>
        <w:t xml:space="preserve">а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приходи од камата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на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орочене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депозите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појединаца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банкама,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који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 били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изузети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опорезивања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сада </w:t>
      </w:r>
      <w:r w:rsidR="00440DF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се опорезују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 одбитку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10%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C908F3" w:rsidRPr="005E5E19" w:rsidRDefault="00C908F3" w:rsidP="00CB117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Изменом Закона о акцизама, а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>кцизе на аутомобил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су укинуте 2010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године. Такође,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акцизе на струју (за индустријске потребе), угаљ и цигарете су повећане. Акцизе на цигарете су бил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скоро 20% изнад миним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алних стопа у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ЕУ. Стопа пореза на бруто приход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од игара на срећу је повећан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са 10% на 15% . Од 2011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, уведен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је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порез на премије осигурањ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а.</w:t>
      </w:r>
    </w:p>
    <w:p w:rsidR="00C908F3" w:rsidRPr="007763A9" w:rsidRDefault="00C908F3" w:rsidP="00CB1175">
      <w:pPr>
        <w:pStyle w:val="NormalWeb"/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Од 1. јануара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повећане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су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акцизе на дизел, природни гас (користи се за потребе транспорта) и керозин. У јуну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уведена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 је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акциза на природни гас </w:t>
      </w:r>
      <w:r w:rsidR="005E5E19">
        <w:rPr>
          <w:rFonts w:ascii="Arial" w:hAnsi="Arial" w:cs="Arial"/>
          <w:color w:val="222222"/>
          <w:sz w:val="20"/>
          <w:szCs w:val="20"/>
          <w:lang w:val="sr-Cyrl-CS"/>
        </w:rPr>
        <w:t xml:space="preserve">који се 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користи 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 xml:space="preserve">за </w:t>
      </w:r>
      <w:r w:rsidR="005E5E19">
        <w:rPr>
          <w:rFonts w:ascii="Arial" w:hAnsi="Arial" w:cs="Arial"/>
          <w:color w:val="222222"/>
          <w:sz w:val="20"/>
          <w:szCs w:val="20"/>
          <w:lang w:val="sr-Cyrl-RS"/>
        </w:rPr>
        <w:t xml:space="preserve">потребе 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>грејањ</w:t>
      </w:r>
      <w:r w:rsidR="005E5E19">
        <w:rPr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предузећа. Акцизе на керозин и гасно уље 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које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се користи као моторно гориво су повећан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е, као и на природни гас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који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корист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е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предузећа за грејање 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од јуна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2012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. а од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децембра 2012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7763A9">
        <w:rPr>
          <w:rFonts w:ascii="Arial" w:hAnsi="Arial" w:cs="Arial"/>
          <w:color w:val="222222"/>
          <w:sz w:val="20"/>
          <w:szCs w:val="20"/>
          <w:lang w:val="sr-Cyrl-CS"/>
        </w:rPr>
        <w:t xml:space="preserve">и за </w:t>
      </w:r>
      <w:r w:rsidRPr="007763A9">
        <w:rPr>
          <w:rFonts w:ascii="Arial" w:hAnsi="Arial" w:cs="Arial"/>
          <w:color w:val="222222"/>
          <w:sz w:val="20"/>
          <w:szCs w:val="20"/>
          <w:lang w:val="sr-Latn-RS"/>
        </w:rPr>
        <w:t>горива која се користе за потребе грејања.</w:t>
      </w:r>
      <w:r w:rsidR="00CB1175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4"/>
      </w:r>
    </w:p>
    <w:p w:rsidR="00925880" w:rsidRDefault="00925880" w:rsidP="00EF1F3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EF1F3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Default="00ED09B0" w:rsidP="00EF1F3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</w:p>
    <w:p w:rsidR="00ED09B0" w:rsidRPr="00721500" w:rsidRDefault="00ED09B0" w:rsidP="00EF1F3E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EF1F3E" w:rsidRPr="00945C62" w:rsidRDefault="00EF1F3E" w:rsidP="00ED09B0">
      <w:pPr>
        <w:pStyle w:val="Heading1"/>
        <w:rPr>
          <w:lang w:val="sr-Cyrl-CS"/>
        </w:rPr>
      </w:pPr>
      <w:bookmarkStart w:id="4" w:name="_Toc390077177"/>
      <w:r w:rsidRPr="00945C62">
        <w:rPr>
          <w:lang w:val="sr-Cyrl-CS"/>
        </w:rPr>
        <w:lastRenderedPageBreak/>
        <w:t>ВЕЛИКА БРИТАНИЈА</w:t>
      </w:r>
      <w:bookmarkEnd w:id="4"/>
    </w:p>
    <w:p w:rsidR="00EF1F3E" w:rsidRPr="00945C62" w:rsidRDefault="00EF1F3E" w:rsidP="00EF1F3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Измене пореских стопа односе се на финансијско з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аконодавство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на снази од 1. априла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.) порез на добит, као и на подизање границе</w:t>
      </w:r>
      <w:r w:rsidR="005E5E19">
        <w:rPr>
          <w:rFonts w:ascii="Arial" w:hAnsi="Arial" w:cs="Arial"/>
          <w:color w:val="222222"/>
          <w:sz w:val="20"/>
          <w:szCs w:val="20"/>
          <w:lang w:val="sr-Cyrl-CS"/>
        </w:rPr>
        <w:t xml:space="preserve"> за опорезивање прихода и смањењ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 пореских олакшица.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5"/>
      </w:r>
    </w:p>
    <w:p w:rsidR="00EF1F3E" w:rsidRPr="00945C62" w:rsidRDefault="00EF1F3E" w:rsidP="00EF1F3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У марту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уведена је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нов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шема порез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за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бриг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 деци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Pr="00945C62">
        <w:rPr>
          <w:rFonts w:ascii="Arial" w:hAnsi="Arial" w:cs="Arial"/>
          <w:i/>
          <w:sz w:val="20"/>
          <w:szCs w:val="20"/>
        </w:rPr>
        <w:t>tax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>-</w:t>
      </w:r>
      <w:r w:rsidRPr="00945C62">
        <w:rPr>
          <w:rFonts w:ascii="Arial" w:hAnsi="Arial" w:cs="Arial"/>
          <w:i/>
          <w:sz w:val="20"/>
          <w:szCs w:val="20"/>
        </w:rPr>
        <w:t>free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childcare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sz w:val="20"/>
          <w:szCs w:val="20"/>
          <w:lang w:val="sr-Cyrl-CS"/>
        </w:rPr>
        <w:t xml:space="preserve"> и подразумева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накнаду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до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1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200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британских фунти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по детету испод 12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(20% од трошкова за бригу о деци радничких породица). То ће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се спроводити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постепено од јесени 2015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а на крају ће бити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реализовано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за око 2,5 милиона породица са децом испод 12 година.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За р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одитељ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који примају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додатак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за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бриг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 деци, у овом тренутку преко пореских кредита планирано је додатних 200 </w:t>
      </w:r>
      <w:r w:rsidR="005E5E19">
        <w:rPr>
          <w:rFonts w:ascii="Arial" w:hAnsi="Arial" w:cs="Arial"/>
          <w:color w:val="222222"/>
          <w:sz w:val="20"/>
          <w:szCs w:val="20"/>
          <w:lang w:val="sr-Cyrl-CS"/>
        </w:rPr>
        <w:t xml:space="preserve">милиона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евра (сукцесивно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до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априла 2016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.)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што представља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85% трошкова за бригу о деци. </w:t>
      </w:r>
    </w:p>
    <w:p w:rsidR="00EF1F3E" w:rsidRPr="00945C62" w:rsidRDefault="00EF1F3E" w:rsidP="00EF1F3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Н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еопорезиви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л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ични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оходак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ће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повећан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од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1 335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фунти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(1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538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ЕУР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9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440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10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877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у периоду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2013-14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Током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2014-15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основ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на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накнада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ће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000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фунти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уз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ограничење</w:t>
      </w:r>
      <w:r w:rsidR="005E5E1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од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31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865</w:t>
      </w:r>
      <w:r w:rsidRPr="00945C6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фунти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У делу који се односи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на капиталну добит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најављене су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олакшице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за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реинвестирање добити у </w:t>
      </w:r>
      <w:r w:rsidRPr="00945C62">
        <w:rPr>
          <w:rFonts w:ascii="Arial" w:hAnsi="Arial" w:cs="Arial"/>
          <w:i/>
          <w:sz w:val="20"/>
          <w:szCs w:val="20"/>
        </w:rPr>
        <w:t>SEIS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(</w:t>
      </w:r>
      <w:r w:rsidRPr="00945C62">
        <w:rPr>
          <w:rFonts w:ascii="Arial" w:hAnsi="Arial" w:cs="Arial"/>
          <w:i/>
          <w:sz w:val="20"/>
          <w:szCs w:val="20"/>
        </w:rPr>
        <w:t>seed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enterprise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investment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sz w:val="20"/>
          <w:szCs w:val="20"/>
        </w:rPr>
        <w:t>scheme</w:t>
      </w:r>
      <w:r w:rsidRPr="004724CB">
        <w:rPr>
          <w:rFonts w:ascii="Arial" w:hAnsi="Arial" w:cs="Arial"/>
          <w:i/>
          <w:sz w:val="20"/>
          <w:szCs w:val="20"/>
          <w:lang w:val="sr-Cyrl-CS"/>
        </w:rPr>
        <w:t>)</w:t>
      </w:r>
      <w:r w:rsidRPr="004724CB">
        <w:rPr>
          <w:rFonts w:ascii="Arial" w:hAnsi="Arial" w:cs="Arial"/>
          <w:sz w:val="20"/>
          <w:szCs w:val="20"/>
          <w:lang w:val="sr-Cyrl-CS"/>
        </w:rPr>
        <w:t xml:space="preserve"> као и да ће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акциј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бити проширена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EF1F3E" w:rsidRPr="00945C62" w:rsidRDefault="00EF1F3E" w:rsidP="00EF1F3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Актом</w:t>
      </w:r>
      <w:r w:rsidRPr="00945C62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i/>
          <w:color w:val="222222"/>
          <w:sz w:val="20"/>
          <w:szCs w:val="20"/>
          <w:lang w:val="sr-Latn-RS"/>
        </w:rPr>
        <w:t>The Finance Bill 2013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предлаже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на је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стопа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порез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на капиталну добит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од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28%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код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стамбене имовине која је предмет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опорезивања, а спроводи се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од априла 2013</w:t>
      </w:r>
      <w:r w:rsidR="005E5E19">
        <w:rPr>
          <w:rFonts w:ascii="Arial" w:hAnsi="Arial" w:cs="Arial"/>
          <w:color w:val="222222"/>
          <w:sz w:val="20"/>
          <w:szCs w:val="20"/>
          <w:lang w:val="sr-Cyrl-CS"/>
        </w:rPr>
        <w:t>. г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одине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О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д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расположива су додатна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средства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како би се спречила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утај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пореза и избегавање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плаћања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, укључујући свеобухват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стратегиј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против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утаје пореза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и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координациј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с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а међународним пореским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законодавством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F1F3E" w:rsidRPr="00945C62" w:rsidRDefault="00EF1F3E" w:rsidP="00EF1F3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Закон о буџету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ограничава губитке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пословања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у износу од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25% од укупног прихода појединца за ту пореску годину. Поред тога,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ограничење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се односи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E5E19">
        <w:rPr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>на друге олакшице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укључујући губитке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у претходним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 xml:space="preserve"> годинама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пословања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за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прв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четири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г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один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пословања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) као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и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друге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трговинске олакшице (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које се одобравају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за период од седам година након престанка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рада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). Г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раница за опорезивање на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пензионе штед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не фондове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биће смањен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од 50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000 </w:t>
      </w:r>
      <w:r w:rsidRPr="00945C62">
        <w:rPr>
          <w:rFonts w:ascii="Arial" w:hAnsi="Arial" w:cs="Arial"/>
          <w:sz w:val="20"/>
          <w:szCs w:val="20"/>
          <w:lang w:val="sr-Cyrl-CS"/>
        </w:rPr>
        <w:t xml:space="preserve">фунти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на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40 000 (46 089 евра)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до краја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2015.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0067A6">
        <w:rPr>
          <w:rFonts w:ascii="Arial" w:hAnsi="Arial" w:cs="Arial"/>
          <w:color w:val="222222"/>
          <w:sz w:val="20"/>
          <w:szCs w:val="20"/>
          <w:lang w:val="sr-Cyrl-CS"/>
        </w:rPr>
        <w:t>г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одине.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EF1F3E" w:rsidRPr="00945C62" w:rsidRDefault="00EF1F3E" w:rsidP="00EF1F3E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u w:val="single"/>
          <w:lang w:val="sr-Cyrl-CS"/>
        </w:rPr>
      </w:pP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О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д 1. априла 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до 31. марта 2014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пореска стопа </w:t>
      </w:r>
      <w:r w:rsidR="000067A6">
        <w:rPr>
          <w:rFonts w:ascii="Arial" w:hAnsi="Arial" w:cs="Arial"/>
          <w:color w:val="222222"/>
          <w:sz w:val="20"/>
          <w:szCs w:val="20"/>
          <w:lang w:val="sr-Cyrl-CS"/>
        </w:rPr>
        <w:t>н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а добит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предузећа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износила је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23%.</w:t>
      </w:r>
      <w:r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6"/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П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ланирано је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даље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смањење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0067A6">
        <w:rPr>
          <w:rFonts w:ascii="Arial" w:hAnsi="Arial" w:cs="Arial"/>
          <w:color w:val="222222"/>
          <w:sz w:val="20"/>
          <w:szCs w:val="20"/>
          <w:lang w:val="sr-Cyrl-CS"/>
        </w:rPr>
        <w:t xml:space="preserve">ове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пореск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5E5E19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</w:t>
      </w:r>
      <w:r w:rsidR="005E5E19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за финансијску годину 2014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0067A6"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тј. од 1. априла 2014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до 31. марта 2015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на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21%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, односно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20% за финансијску годину 2015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Од априла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0067A6"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велике компаније су у могућности да траже неку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врсту помоћи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"изнад линије"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или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кредит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5E5E19" w:rsidRDefault="00EF1F3E" w:rsidP="00721500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Што се тиче подстицај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за иновациј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е и патенте, од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априла 2013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60% од профита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по основу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интелектуалн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својин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опорезује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се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по стопи од 10%. Овај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опорезовани део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 профита ће се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>годишње повећава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>ти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како би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се </w:t>
      </w:r>
      <w:r w:rsidRPr="00945C62">
        <w:rPr>
          <w:rFonts w:ascii="Arial" w:hAnsi="Arial" w:cs="Arial"/>
          <w:color w:val="222222"/>
          <w:sz w:val="20"/>
          <w:szCs w:val="20"/>
          <w:lang w:val="sr-Latn-RS"/>
        </w:rPr>
        <w:t>2017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 односио на </w:t>
      </w:r>
      <w:r w:rsidRPr="00945C62">
        <w:rPr>
          <w:rFonts w:ascii="Arial" w:hAnsi="Arial" w:cs="Arial"/>
          <w:color w:val="222222"/>
          <w:sz w:val="20"/>
          <w:szCs w:val="20"/>
          <w:lang w:val="sr-Cyrl-CS"/>
        </w:rPr>
        <w:t xml:space="preserve">укупну суму. 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>У јануару 2013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.  г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одишња инвестициона 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граница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од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25 000 ЕУР је повећан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 xml:space="preserve"> на 250 000 ЕУР за две године 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>улагања у постројења и машин</w:t>
      </w:r>
      <w:r w:rsidRPr="003C664B">
        <w:rPr>
          <w:rFonts w:ascii="Arial" w:hAnsi="Arial" w:cs="Arial"/>
          <w:color w:val="222222"/>
          <w:sz w:val="20"/>
          <w:szCs w:val="20"/>
          <w:lang w:val="sr-Cyrl-CS"/>
        </w:rPr>
        <w:t>е)</w:t>
      </w:r>
      <w:r w:rsidRPr="003C664B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652A2E" w:rsidRPr="00652A2E" w:rsidRDefault="00652A2E" w:rsidP="00652A2E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BB11D3" w:rsidRPr="00ED09B0" w:rsidRDefault="00BB11D3" w:rsidP="00ED09B0">
      <w:pPr>
        <w:pStyle w:val="Heading1"/>
        <w:rPr>
          <w:lang w:val="sr-Cyrl-CS"/>
        </w:rPr>
      </w:pPr>
      <w:bookmarkStart w:id="6" w:name="_Toc390077178"/>
      <w:r w:rsidRPr="00BB11D3">
        <w:rPr>
          <w:lang w:val="sr-Cyrl-CS"/>
        </w:rPr>
        <w:t>ХРВАТСКА</w:t>
      </w:r>
      <w:bookmarkEnd w:id="6"/>
    </w:p>
    <w:p w:rsidR="006C7CA9" w:rsidRPr="00594387" w:rsidRDefault="006C7CA9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У </w:t>
      </w:r>
      <w:r w:rsidRPr="00E86102">
        <w:rPr>
          <w:rFonts w:ascii="Arial" w:eastAsia="Times New Roman" w:hAnsi="Arial" w:cs="Arial"/>
          <w:sz w:val="20"/>
          <w:szCs w:val="20"/>
          <w:lang w:val="sr-Cyrl-CS"/>
        </w:rPr>
        <w:t>хрватском</w:t>
      </w:r>
      <w:r w:rsidRPr="00594387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>Закону о порезу на доходак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F43E94" w:rsidRPr="00594387">
        <w:rPr>
          <w:rFonts w:ascii="Arial" w:eastAsia="Times New Roman" w:hAnsi="Arial" w:cs="Arial"/>
          <w:sz w:val="20"/>
          <w:szCs w:val="20"/>
          <w:lang w:val="sr-Cyrl-CS"/>
        </w:rPr>
        <w:t>(о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бјављено у 'Народним новинама', бр. 177 </w:t>
      </w:r>
      <w:r w:rsidR="002B2747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/ 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2004, 73/08, 80/10, 114/11, 22/12, 144/12, 125/13, 148/13)</w:t>
      </w:r>
      <w:r w:rsidR="00762E41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поглавље 3. </w:t>
      </w:r>
      <w:r w:rsidR="00762E41" w:rsidRPr="000067A6">
        <w:rPr>
          <w:rFonts w:ascii="Arial" w:eastAsia="Times New Roman" w:hAnsi="Arial" w:cs="Arial"/>
          <w:i/>
          <w:sz w:val="20"/>
          <w:szCs w:val="20"/>
          <w:lang w:val="sr-Cyrl-CS"/>
        </w:rPr>
        <w:t>Потицаји запошљавања</w:t>
      </w:r>
      <w:r w:rsidR="00762E41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дефинише пореске олакшице у смислу повећања запослености. Члан 56. Закона 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>наводи следеће:</w:t>
      </w:r>
    </w:p>
    <w:p w:rsidR="00594387" w:rsidRDefault="006C7CA9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94387">
        <w:rPr>
          <w:rFonts w:ascii="Arial" w:eastAsia="Times New Roman" w:hAnsi="Arial" w:cs="Arial"/>
          <w:sz w:val="20"/>
          <w:szCs w:val="20"/>
          <w:lang w:val="sr-Cyrl-CS"/>
        </w:rPr>
        <w:t>  (1) Обвезницима пореза на дох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>одак који обављају самосталне д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елатности из члан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а 18. овога 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>Закона, доходак од самосталне д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елатности може се у порезном раздобљу додатно умањити за износ исплаћених 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>прима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ња и доприноса новим радницима.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01404A" w:rsidRDefault="0001404A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(2) Новим радницим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а у смислу став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>а 1. овога члан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а сматрају се радници с којима је склопљен 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>уговор о раду на неодређено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 xml:space="preserve"> време, а запослење је код пореског обвезника усл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едило након најмање пријаве 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 xml:space="preserve">у трајању од једног </w:t>
      </w:r>
      <w:r w:rsidR="003C715E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месец 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код Хрватског завода за запошљавање и трајања пробног рада ако је уговорен. Новим радницима сматрају се и особе запослене након одустанка од кориштења права на </w:t>
      </w:r>
      <w:r w:rsidR="00F852F7" w:rsidRPr="00594387">
        <w:rPr>
          <w:rFonts w:ascii="Arial" w:eastAsia="Times New Roman" w:hAnsi="Arial" w:cs="Arial"/>
          <w:sz w:val="20"/>
          <w:szCs w:val="20"/>
          <w:lang w:val="sr-Cyrl-CS"/>
        </w:rPr>
        <w:t>пензију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или особе које се први пут запошљавају, а и </w:t>
      </w:r>
      <w:r w:rsidR="00F852F7" w:rsidRPr="00594387">
        <w:rPr>
          <w:rFonts w:ascii="Arial" w:eastAsia="Times New Roman" w:hAnsi="Arial" w:cs="Arial"/>
          <w:sz w:val="20"/>
          <w:szCs w:val="20"/>
          <w:lang w:val="sr-Cyrl-CS"/>
        </w:rPr>
        <w:t>особе запослене на одређено вр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еме као приправници, стажис</w:t>
      </w:r>
      <w:r w:rsidR="00F852F7" w:rsidRPr="00594387">
        <w:rPr>
          <w:rFonts w:ascii="Arial" w:eastAsia="Times New Roman" w:hAnsi="Arial" w:cs="Arial"/>
          <w:sz w:val="20"/>
          <w:szCs w:val="20"/>
          <w:lang w:val="sr-Cyrl-CS"/>
        </w:rPr>
        <w:t>ти и слично.</w:t>
      </w:r>
    </w:p>
    <w:p w:rsidR="0001404A" w:rsidRDefault="0001404A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="00F852F7" w:rsidRPr="00594387">
        <w:rPr>
          <w:rFonts w:ascii="Arial" w:eastAsia="Times New Roman" w:hAnsi="Arial" w:cs="Arial"/>
          <w:sz w:val="20"/>
          <w:szCs w:val="20"/>
          <w:lang w:val="sr-Cyrl-CS"/>
        </w:rPr>
        <w:t>(3) Ако порески обвезник током пореског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раздобља склопи уговор о</w:t>
      </w:r>
      <w:r w:rsidR="00F852F7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раду с новим радницима из става 2. овога члан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а, а у истом </w:t>
      </w:r>
      <w:r w:rsidR="00F852F7" w:rsidRPr="00594387">
        <w:rPr>
          <w:rFonts w:ascii="Arial" w:eastAsia="Times New Roman" w:hAnsi="Arial" w:cs="Arial"/>
          <w:sz w:val="20"/>
          <w:szCs w:val="20"/>
          <w:lang w:val="sr-Cyrl-CS"/>
        </w:rPr>
        <w:t>пореско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м раздобљу раскине уговор о раду с одређеним бројем радника, доходак се умањује за разлику између о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брачунат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их и исплаћених плат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а но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вим радницима и обрачунат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их плата које би у истом пореско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м раздобљу примили радници с којима је раскину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т уговор о раду.</w:t>
      </w:r>
    </w:p>
    <w:p w:rsidR="0001404A" w:rsidRDefault="0001404A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(4) Порески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обвезник може право на у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мањење дохотка за исплаћене плат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е и доприносе нових радника користити годину дана од дана њиховог запосл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ења.</w:t>
      </w:r>
    </w:p>
    <w:p w:rsidR="0001404A" w:rsidRDefault="0001404A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>(5) Изузето из става 4. овога члан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534D47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право на умањење дохотка 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>на плату нових радника -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особа с инвалидитетом 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 xml:space="preserve">може се 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користити три године рачунајући од дана њихова запослења.</w:t>
      </w:r>
    </w:p>
    <w:p w:rsidR="00B53D68" w:rsidRPr="00594387" w:rsidRDefault="0001404A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  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(6) Обвезницима пореза на дох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>одак који обављају самосталне д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елатности из члана 18. овог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Закона доходак од самосталне д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>елатности може се додатно ум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>ањити и за износ државне подршке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за 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>„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науковање за обртничка занимања 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>„ као и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за износ државне по</w:t>
      </w:r>
      <w:r w:rsidR="00181643" w:rsidRPr="00594387">
        <w:rPr>
          <w:rFonts w:ascii="Arial" w:eastAsia="Times New Roman" w:hAnsi="Arial" w:cs="Arial"/>
          <w:sz w:val="20"/>
          <w:szCs w:val="20"/>
          <w:lang w:val="sr-Cyrl-CS"/>
        </w:rPr>
        <w:t>дршке</w:t>
      </w:r>
      <w:r w:rsidR="006C7CA9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за образовање, према посебним прописима.</w:t>
      </w:r>
    </w:p>
    <w:p w:rsidR="00B53D68" w:rsidRDefault="005D486F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Такође, члан </w:t>
      </w:r>
      <w:r w:rsidR="00B53D68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57. </w:t>
      </w:r>
      <w:r w:rsidR="0001404A">
        <w:rPr>
          <w:rFonts w:ascii="Arial" w:eastAsia="Times New Roman" w:hAnsi="Arial" w:cs="Arial"/>
          <w:sz w:val="20"/>
          <w:szCs w:val="20"/>
          <w:lang w:val="sr-Cyrl-CS"/>
        </w:rPr>
        <w:t xml:space="preserve">Закона 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дефинише подстицајне мере за истраживање и развој</w:t>
      </w:r>
      <w:r w:rsidR="00B53D68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E86102" w:rsidRPr="00594387" w:rsidRDefault="00E86102" w:rsidP="00CB117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5F3F04" w:rsidRPr="00594387" w:rsidRDefault="005F3F04" w:rsidP="00CB117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 xml:space="preserve">Закон о доприносима </w:t>
      </w:r>
      <w:r w:rsidR="002C4BD8" w:rsidRPr="008B34CE">
        <w:rPr>
          <w:rFonts w:ascii="Arial" w:eastAsia="Times New Roman" w:hAnsi="Arial" w:cs="Arial"/>
          <w:bCs/>
          <w:i/>
          <w:sz w:val="20"/>
          <w:szCs w:val="20"/>
          <w:lang w:val="sr-Cyrl-CS"/>
        </w:rPr>
        <w:t>за обвезна осигурања</w:t>
      </w:r>
      <w:r w:rsidR="002C4BD8" w:rsidRPr="0001404A">
        <w:rPr>
          <w:rFonts w:ascii="Arial" w:eastAsia="Times New Roman" w:hAnsi="Arial" w:cs="Arial"/>
          <w:b/>
          <w:bCs/>
          <w:i/>
          <w:sz w:val="20"/>
          <w:szCs w:val="20"/>
          <w:lang w:val="sr-Cyrl-CS"/>
        </w:rPr>
        <w:t xml:space="preserve"> </w:t>
      </w:r>
      <w:r w:rsidR="00F43E94" w:rsidRPr="0001404A">
        <w:rPr>
          <w:rFonts w:ascii="Arial" w:eastAsia="Times New Roman" w:hAnsi="Arial" w:cs="Arial"/>
          <w:i/>
          <w:sz w:val="20"/>
          <w:szCs w:val="20"/>
          <w:lang w:val="sr-Cyrl-CS"/>
        </w:rPr>
        <w:t>(</w:t>
      </w:r>
      <w:r w:rsidR="00F43E94" w:rsidRPr="00594387">
        <w:rPr>
          <w:rFonts w:ascii="Arial" w:eastAsia="Times New Roman" w:hAnsi="Arial" w:cs="Arial"/>
          <w:sz w:val="20"/>
          <w:szCs w:val="20"/>
          <w:lang w:val="sr-Cyrl-CS"/>
        </w:rPr>
        <w:t>о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бјављено у "Народним новинама", бр. 147</w:t>
      </w:r>
      <w:r w:rsidR="002C4BD8" w:rsidRPr="00594387">
        <w:rPr>
          <w:rFonts w:ascii="Arial" w:eastAsia="Times New Roman" w:hAnsi="Arial" w:cs="Arial"/>
          <w:sz w:val="20"/>
          <w:szCs w:val="20"/>
          <w:lang w:val="sr-Cyrl-CS"/>
        </w:rPr>
        <w:t>/</w:t>
      </w:r>
      <w:r w:rsidRPr="00594387">
        <w:rPr>
          <w:rFonts w:ascii="Arial" w:eastAsia="Times New Roman" w:hAnsi="Arial" w:cs="Arial"/>
          <w:sz w:val="20"/>
          <w:szCs w:val="20"/>
          <w:lang w:val="sr-Cyrl-CS"/>
        </w:rPr>
        <w:t>2002, 175/03, 177/04)</w:t>
      </w:r>
      <w:r w:rsidR="002C4BD8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уређују обавезе плаћања доприноса за финансирање обавезних осигурања, врсте доприноса, об</w:t>
      </w:r>
      <w:r w:rsidR="00E566D0" w:rsidRPr="00594387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="002C4BD8" w:rsidRPr="00594387">
        <w:rPr>
          <w:rFonts w:ascii="Arial" w:eastAsia="Times New Roman" w:hAnsi="Arial" w:cs="Arial"/>
          <w:sz w:val="20"/>
          <w:szCs w:val="20"/>
          <w:lang w:val="sr-Cyrl-CS"/>
        </w:rPr>
        <w:t>везник</w:t>
      </w:r>
      <w:r w:rsidR="00E566D0" w:rsidRPr="00594387">
        <w:rPr>
          <w:rFonts w:ascii="Arial" w:eastAsia="Times New Roman" w:hAnsi="Arial" w:cs="Arial"/>
          <w:sz w:val="20"/>
          <w:szCs w:val="20"/>
          <w:lang w:val="sr-Cyrl-CS"/>
        </w:rPr>
        <w:t>е плаћања доприноса, основицу</w:t>
      </w:r>
      <w:r w:rsidR="002C4BD8" w:rsidRPr="00594387">
        <w:rPr>
          <w:rFonts w:ascii="Arial" w:eastAsia="Times New Roman" w:hAnsi="Arial" w:cs="Arial"/>
          <w:sz w:val="20"/>
          <w:szCs w:val="20"/>
          <w:lang w:val="sr-Cyrl-CS"/>
        </w:rPr>
        <w:t>, стопе за обрачун, начин утврђивања об</w:t>
      </w:r>
      <w:r w:rsidR="00E566D0" w:rsidRPr="00594387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везе и рокове</w:t>
      </w:r>
      <w:r w:rsidR="002C4BD8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за </w:t>
      </w:r>
      <w:r w:rsidR="00652A2E">
        <w:rPr>
          <w:rFonts w:ascii="Arial" w:eastAsia="Times New Roman" w:hAnsi="Arial" w:cs="Arial"/>
          <w:sz w:val="20"/>
          <w:szCs w:val="20"/>
          <w:lang w:val="sr-Cyrl-CS"/>
        </w:rPr>
        <w:t>уплату те друга питања везана за</w:t>
      </w:r>
      <w:r w:rsidR="002C4BD8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 плаћање доприноса за об</w:t>
      </w:r>
      <w:r w:rsidR="00E566D0" w:rsidRPr="00594387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="00A5503C" w:rsidRPr="00594387">
        <w:rPr>
          <w:rFonts w:ascii="Arial" w:eastAsia="Times New Roman" w:hAnsi="Arial" w:cs="Arial"/>
          <w:sz w:val="20"/>
          <w:szCs w:val="20"/>
          <w:lang w:val="sr-Cyrl-CS"/>
        </w:rPr>
        <w:t xml:space="preserve">везна осигурања. </w:t>
      </w:r>
      <w:r w:rsidR="00A5503C"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lastRenderedPageBreak/>
        <w:t>Закон одређује и ослобађање и изузетке од обавезе доприноса, као и мировање обавезе доприноса</w:t>
      </w:r>
      <w:r w:rsidR="00F43E94"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(члан 62.)</w:t>
      </w:r>
      <w:r w:rsidR="00A5503C" w:rsidRPr="00594387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</w:p>
    <w:p w:rsidR="00CB1175" w:rsidRDefault="00CB1175" w:rsidP="00CB1175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AC7D3E" w:rsidRDefault="00E16566" w:rsidP="00CB1175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94387">
        <w:rPr>
          <w:rFonts w:ascii="Arial" w:hAnsi="Arial" w:cs="Arial"/>
          <w:sz w:val="20"/>
          <w:szCs w:val="20"/>
          <w:lang w:val="sr-Cyrl-CS"/>
        </w:rPr>
        <w:t xml:space="preserve">У последње две године дошло је до измене </w:t>
      </w:r>
      <w:r w:rsidR="0001404A">
        <w:rPr>
          <w:rFonts w:ascii="Arial" w:hAnsi="Arial" w:cs="Arial"/>
          <w:sz w:val="20"/>
          <w:szCs w:val="20"/>
          <w:lang w:val="sr-Cyrl-CS"/>
        </w:rPr>
        <w:t xml:space="preserve">других </w:t>
      </w:r>
      <w:r w:rsidRPr="00594387">
        <w:rPr>
          <w:rFonts w:ascii="Arial" w:hAnsi="Arial" w:cs="Arial"/>
          <w:sz w:val="20"/>
          <w:szCs w:val="20"/>
          <w:lang w:val="sr-Cyrl-CS"/>
        </w:rPr>
        <w:t>закона</w:t>
      </w:r>
      <w:r w:rsidR="00723038">
        <w:rPr>
          <w:rFonts w:ascii="Arial" w:hAnsi="Arial" w:cs="Arial"/>
          <w:sz w:val="20"/>
          <w:szCs w:val="20"/>
          <w:lang w:val="sr-Cyrl-CS"/>
        </w:rPr>
        <w:t>, како следи</w:t>
      </w:r>
      <w:r w:rsidRPr="00594387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AC7D3E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Закон о порезу </w:t>
      </w:r>
      <w:r w:rsidR="00900E29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на добит</w:t>
      </w:r>
      <w:r w:rsidR="00AC7D3E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 xml:space="preserve"> корпорација</w:t>
      </w:r>
      <w:r w:rsidR="009B25CD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="00AC7D3E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од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предузетници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не морају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 xml:space="preserve">да </w:t>
      </w:r>
      <w:r w:rsidR="00652A2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инвестира</w:t>
      </w:r>
      <w:r w:rsidR="00652A2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зараду од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своје пореске обавезе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>;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B25CD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Закон о ПДВ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AC7D3E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стандардна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B25CD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марта</w:t>
      </w:r>
      <w:r w:rsidR="009B25CD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B25CD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="009B25CD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9B25CD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 била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25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 w:rsidR="009B25CD">
        <w:rPr>
          <w:rFonts w:ascii="Arial" w:hAnsi="Arial" w:cs="Arial"/>
          <w:color w:val="222222"/>
          <w:sz w:val="20"/>
          <w:szCs w:val="20"/>
          <w:lang w:val="sr-Cyrl-CS"/>
        </w:rPr>
        <w:t>, а о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 1.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јануара 2013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="00176F0C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смањена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5%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односи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одређене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робе и услуг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9B25CD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х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леб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млеко,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књиге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одређени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лекови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ортопедска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помагала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176F0C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научни</w:t>
      </w:r>
      <w:r w:rsidR="00176F0C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176F0C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часопис</w:t>
      </w:r>
      <w:r w:rsidR="00176F0C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76F0C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јавн</w:t>
      </w:r>
      <w:r w:rsidR="00176F0C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приказивања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филмова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="00176F0C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Стопа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10%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односи на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услуге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припремања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хране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пића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хотелима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ресторанима</w:t>
      </w:r>
      <w:r w:rsidR="00176F0C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516CE6">
        <w:rPr>
          <w:rFonts w:ascii="Arial" w:hAnsi="Arial" w:cs="Arial"/>
          <w:color w:val="222222"/>
          <w:sz w:val="20"/>
          <w:szCs w:val="20"/>
          <w:lang w:val="sr-Cyrl-CS"/>
        </w:rPr>
        <w:t xml:space="preserve">Изменом </w:t>
      </w:r>
      <w:r w:rsidR="00900E29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Закон</w:t>
      </w:r>
      <w:r w:rsidR="00516CE6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Cyrl-CS"/>
        </w:rPr>
        <w:t>а</w:t>
      </w:r>
      <w:r w:rsidR="00900E29" w:rsidRPr="008B34CE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 xml:space="preserve"> о акцизама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="00176F0C" w:rsidRPr="00594387">
        <w:rPr>
          <w:rFonts w:ascii="Arial" w:hAnsi="Arial" w:cs="Arial"/>
          <w:color w:val="222222"/>
          <w:sz w:val="20"/>
          <w:szCs w:val="20"/>
          <w:lang w:val="sr-Cyrl-CS"/>
        </w:rPr>
        <w:t>п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осебни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порези на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путничка возила</w:t>
      </w:r>
      <w:r w:rsidR="00D767DF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516CE6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изједнач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ени су</w:t>
      </w:r>
      <w:r w:rsidR="00516CE6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D767DF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за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нове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767DF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половн</w:t>
      </w:r>
      <w:r w:rsidR="00D767DF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а</w:t>
      </w:r>
      <w:r w:rsidR="00D767DF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утомобил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П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ореске стопе</w:t>
      </w:r>
      <w:r w:rsidR="00594387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код р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егистрациј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моторн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их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возила</w:t>
      </w:r>
      <w:r w:rsidR="00594387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повећане</w:t>
      </w:r>
      <w:r w:rsidR="00594387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94387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су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="00594387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сва возила</w:t>
      </w:r>
      <w:r w:rsidR="00594387" w:rsidRPr="0059438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594387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Акцизе на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енергију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електричну енергију и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767DF" w:rsidRPr="00594387">
        <w:rPr>
          <w:rFonts w:ascii="Arial" w:hAnsi="Arial" w:cs="Arial"/>
          <w:color w:val="222222"/>
          <w:sz w:val="20"/>
          <w:szCs w:val="20"/>
          <w:lang w:val="sr-Cyrl-CS"/>
        </w:rPr>
        <w:t xml:space="preserve">промет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дуванских производа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повећане</w:t>
      </w:r>
      <w:r w:rsidR="00D767DF" w:rsidRPr="0059438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516CE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Такође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D767DF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допринос</w:t>
      </w:r>
      <w:r w:rsidR="00D767DF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 за с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оцијално осигурање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друге таксе су измењен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и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тако што је од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маја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="00516CE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допринос</w:t>
      </w:r>
      <w:r w:rsidR="00594387" w:rsidRPr="00594387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а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здравствено осигурање смањена са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15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E29" w:rsidRPr="00594387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13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 w:rsidR="00516CE6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900E29" w:rsidRPr="0059438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C908F3" w:rsidRDefault="00C908F3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884B3C" w:rsidRPr="00884B3C" w:rsidRDefault="00884B3C" w:rsidP="00ED09B0">
      <w:pPr>
        <w:pStyle w:val="Heading1"/>
        <w:rPr>
          <w:i/>
          <w:lang w:val="sr-Cyrl-CS"/>
        </w:rPr>
      </w:pPr>
      <w:bookmarkStart w:id="7" w:name="_Toc390077179"/>
      <w:r>
        <w:rPr>
          <w:lang w:val="sr-Cyrl-CS"/>
        </w:rPr>
        <w:t>ЧЕШКА</w:t>
      </w:r>
      <w:bookmarkEnd w:id="7"/>
    </w:p>
    <w:p w:rsidR="00884B3C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Свеобухватна пореска реформа </w:t>
      </w:r>
      <w:r w:rsidR="00667772" w:rsidRPr="00884B3C">
        <w:rPr>
          <w:rFonts w:ascii="Arial" w:hAnsi="Arial" w:cs="Arial"/>
          <w:i/>
          <w:color w:val="222222"/>
          <w:sz w:val="20"/>
          <w:szCs w:val="20"/>
          <w:lang w:val="sr-Cyrl-CS"/>
        </w:rPr>
        <w:t xml:space="preserve">у </w:t>
      </w:r>
      <w:r w:rsidR="00667772" w:rsidRPr="00E34F96">
        <w:rPr>
          <w:rFonts w:ascii="Arial" w:hAnsi="Arial" w:cs="Arial"/>
          <w:color w:val="222222"/>
          <w:sz w:val="20"/>
          <w:szCs w:val="20"/>
          <w:lang w:val="sr-Cyrl-CS"/>
        </w:rPr>
        <w:t>Чешкој</w:t>
      </w:r>
      <w:r w:rsidRPr="00E34F9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усвојена </w:t>
      </w:r>
      <w:r w:rsidR="00667772"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децембр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667772">
        <w:rPr>
          <w:rFonts w:ascii="Arial" w:hAnsi="Arial" w:cs="Arial"/>
          <w:color w:val="222222"/>
          <w:sz w:val="20"/>
          <w:szCs w:val="20"/>
          <w:lang w:val="sr-Cyrl-CS"/>
        </w:rPr>
        <w:t>г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одине, а п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ланирано је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да се спроведе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до </w:t>
      </w:r>
      <w:r w:rsidR="00E34F96">
        <w:rPr>
          <w:rFonts w:ascii="Arial" w:hAnsi="Arial" w:cs="Arial"/>
          <w:color w:val="222222"/>
          <w:sz w:val="20"/>
          <w:szCs w:val="20"/>
          <w:lang w:val="sr-Cyrl-CS"/>
        </w:rPr>
        <w:t>краја ове године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67772" w:rsidRPr="00E34F96">
        <w:rPr>
          <w:rFonts w:ascii="Arial" w:hAnsi="Arial" w:cs="Arial"/>
          <w:color w:val="222222"/>
          <w:sz w:val="20"/>
          <w:szCs w:val="20"/>
          <w:lang w:val="sr-Latn-RS"/>
        </w:rPr>
        <w:t>Поре</w:t>
      </w:r>
      <w:r w:rsidR="00667772" w:rsidRPr="00E34F96">
        <w:rPr>
          <w:rFonts w:ascii="Arial" w:hAnsi="Arial" w:cs="Arial"/>
          <w:color w:val="222222"/>
          <w:sz w:val="20"/>
          <w:szCs w:val="20"/>
          <w:lang w:val="sr-Cyrl-CS"/>
        </w:rPr>
        <w:t>ска реформа</w:t>
      </w:r>
      <w:r w:rsidR="00E34F96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="00667772" w:rsidRPr="00E34F96">
        <w:rPr>
          <w:rFonts w:ascii="Arial" w:hAnsi="Arial" w:cs="Arial"/>
          <w:color w:val="222222"/>
          <w:sz w:val="20"/>
          <w:szCs w:val="20"/>
          <w:lang w:val="sr-Cyrl-CS"/>
        </w:rPr>
        <w:t xml:space="preserve"> праћена </w:t>
      </w:r>
      <w:r w:rsidR="00667772" w:rsidRPr="00E34F96">
        <w:rPr>
          <w:rFonts w:ascii="Arial" w:hAnsi="Arial" w:cs="Arial"/>
          <w:color w:val="222222"/>
          <w:sz w:val="20"/>
          <w:szCs w:val="20"/>
          <w:lang w:val="sr-Latn-RS"/>
        </w:rPr>
        <w:t>измен</w:t>
      </w:r>
      <w:r w:rsidR="00667772" w:rsidRPr="00E34F96">
        <w:rPr>
          <w:rFonts w:ascii="Arial" w:hAnsi="Arial" w:cs="Arial"/>
          <w:color w:val="222222"/>
          <w:sz w:val="20"/>
          <w:szCs w:val="20"/>
          <w:lang w:val="sr-Cyrl-CS"/>
        </w:rPr>
        <w:t>ом пореских стопа</w:t>
      </w:r>
      <w:r w:rsidR="00E34F96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уводи</w:t>
      </w:r>
      <w:r w:rsidR="00667772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порез од 19% </w:t>
      </w:r>
      <w:r w:rsidR="00667772">
        <w:rPr>
          <w:rFonts w:ascii="Arial" w:hAnsi="Arial" w:cs="Arial"/>
          <w:color w:val="222222"/>
          <w:sz w:val="20"/>
          <w:szCs w:val="20"/>
          <w:lang w:val="sr-Cyrl-CS"/>
        </w:rPr>
        <w:t xml:space="preserve">на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бруто зараде (уместо 15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на увећане приходе -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4B2908">
        <w:rPr>
          <w:rFonts w:ascii="Arial" w:hAnsi="Arial" w:cs="Arial"/>
          <w:sz w:val="20"/>
          <w:szCs w:val="20"/>
          <w:lang w:val="sr-Latn-RS"/>
        </w:rPr>
        <w:t>'</w:t>
      </w:r>
      <w:r w:rsidRPr="004B2908">
        <w:rPr>
          <w:rFonts w:ascii="Arial" w:hAnsi="Arial" w:cs="Arial"/>
          <w:i/>
          <w:sz w:val="20"/>
          <w:szCs w:val="20"/>
          <w:lang w:val="sr-Latn-RS"/>
        </w:rPr>
        <w:t>supergross'</w:t>
      </w:r>
      <w:r w:rsidRPr="004B2908">
        <w:rPr>
          <w:rFonts w:ascii="Arial" w:hAnsi="Arial" w:cs="Arial"/>
          <w:color w:val="222222"/>
          <w:sz w:val="20"/>
          <w:szCs w:val="20"/>
          <w:lang w:val="sr-Latn-RS"/>
        </w:rPr>
        <w:t>'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ED09B0">
        <w:rPr>
          <w:rFonts w:ascii="Arial" w:hAnsi="Arial" w:cs="Arial"/>
          <w:color w:val="222222"/>
          <w:sz w:val="20"/>
          <w:szCs w:val="20"/>
          <w:lang w:val="sr-Cyrl-RS"/>
        </w:rPr>
        <w:t xml:space="preserve"> на терет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п</w:t>
      </w:r>
      <w:r w:rsidR="00ED09B0">
        <w:rPr>
          <w:rFonts w:ascii="Arial" w:hAnsi="Arial" w:cs="Arial"/>
          <w:color w:val="222222"/>
          <w:sz w:val="20"/>
          <w:szCs w:val="20"/>
          <w:lang w:val="sr-Latn-RS"/>
        </w:rPr>
        <w:t>ослодавц</w:t>
      </w:r>
      <w:r w:rsidR="00ED09B0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 xml:space="preserve"> за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здравствено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и социјално </w:t>
      </w:r>
      <w:r w:rsidR="00ED09B0">
        <w:rPr>
          <w:rFonts w:ascii="Arial" w:hAnsi="Arial" w:cs="Arial"/>
          <w:color w:val="222222"/>
          <w:sz w:val="20"/>
          <w:szCs w:val="20"/>
          <w:lang w:val="sr-Latn-RS"/>
        </w:rPr>
        <w:t xml:space="preserve">осигурање </w:t>
      </w:r>
      <w:r w:rsidR="00ED09B0">
        <w:rPr>
          <w:rFonts w:ascii="Arial" w:hAnsi="Arial" w:cs="Arial"/>
          <w:color w:val="222222"/>
          <w:sz w:val="20"/>
          <w:szCs w:val="20"/>
          <w:lang w:val="sr-Cyrl-RS"/>
        </w:rPr>
        <w:t>у</w:t>
      </w:r>
      <w:r w:rsidR="00ED09B0">
        <w:rPr>
          <w:rFonts w:ascii="Arial" w:hAnsi="Arial" w:cs="Arial"/>
          <w:color w:val="222222"/>
          <w:sz w:val="20"/>
          <w:szCs w:val="20"/>
          <w:lang w:val="sr-Latn-RS"/>
        </w:rPr>
        <w:t>плаћај</w:t>
      </w:r>
      <w:r w:rsidR="00ED09B0">
        <w:rPr>
          <w:rFonts w:ascii="Arial" w:hAnsi="Arial" w:cs="Arial"/>
          <w:color w:val="222222"/>
          <w:sz w:val="20"/>
          <w:szCs w:val="20"/>
          <w:lang w:val="sr-Cyrl-RS"/>
        </w:rPr>
        <w:t>е се допринос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у износу од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32,5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зараде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 w:rsidR="00322BB6">
        <w:rPr>
          <w:rFonts w:ascii="Arial" w:hAnsi="Arial" w:cs="Arial"/>
          <w:color w:val="222222"/>
          <w:sz w:val="20"/>
          <w:szCs w:val="20"/>
          <w:lang w:val="sr-Cyrl-CS"/>
        </w:rPr>
        <w:t>2. квартал 2013.-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34% од основице доприноса)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Кредитне олакшице код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порез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на доходак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грађана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смањен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 су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 године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због неочекиваног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расхода приликом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поплава </w:t>
      </w:r>
      <w:r w:rsidR="00322BB6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="00322BB6">
        <w:rPr>
          <w:rFonts w:ascii="Arial" w:hAnsi="Arial" w:cs="Arial"/>
          <w:color w:val="222222"/>
          <w:sz w:val="20"/>
          <w:szCs w:val="20"/>
          <w:lang w:val="sr-Latn-RS"/>
        </w:rPr>
        <w:t>0,1% БДП-</w:t>
      </w:r>
      <w:r w:rsidR="00322BB6">
        <w:rPr>
          <w:rFonts w:ascii="Arial" w:hAnsi="Arial" w:cs="Arial"/>
          <w:color w:val="222222"/>
          <w:sz w:val="20"/>
          <w:szCs w:val="20"/>
          <w:lang w:val="sr-Cyrl-CS"/>
        </w:rPr>
        <w:t>а)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У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години дечји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додатак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је повећан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322BB6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0,1% БДП-а</w:t>
      </w:r>
      <w:r w:rsidR="00322BB6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Привремени пакет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консолидациј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одобрен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од стране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В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ладе у априлу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>з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бог</w:t>
      </w:r>
      <w:r w:rsidR="00322BB6">
        <w:rPr>
          <w:rFonts w:ascii="Arial" w:hAnsi="Arial" w:cs="Arial"/>
          <w:color w:val="222222"/>
          <w:sz w:val="20"/>
          <w:szCs w:val="20"/>
          <w:lang w:val="sr-Cyrl-CS"/>
        </w:rPr>
        <w:t xml:space="preserve"> економске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кризе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="00667772">
        <w:rPr>
          <w:rFonts w:ascii="Arial" w:hAnsi="Arial" w:cs="Arial"/>
          <w:color w:val="222222"/>
          <w:sz w:val="20"/>
          <w:szCs w:val="20"/>
          <w:lang w:val="sr-Cyrl-CS"/>
        </w:rPr>
        <w:t>са</w:t>
      </w:r>
      <w:r w:rsidR="00667772">
        <w:rPr>
          <w:rFonts w:ascii="Arial" w:hAnsi="Arial" w:cs="Arial"/>
          <w:color w:val="222222"/>
          <w:sz w:val="20"/>
          <w:szCs w:val="20"/>
          <w:lang w:val="sr-Latn-RS"/>
        </w:rPr>
        <w:t xml:space="preserve"> мер</w:t>
      </w:r>
      <w:r w:rsidR="00667772">
        <w:rPr>
          <w:rFonts w:ascii="Arial" w:hAnsi="Arial" w:cs="Arial"/>
          <w:color w:val="222222"/>
          <w:sz w:val="20"/>
          <w:szCs w:val="20"/>
          <w:lang w:val="sr-Cyrl-CS"/>
        </w:rPr>
        <w:t>ама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67772">
        <w:rPr>
          <w:rFonts w:ascii="Arial" w:hAnsi="Arial" w:cs="Arial"/>
          <w:color w:val="222222"/>
          <w:sz w:val="20"/>
          <w:szCs w:val="20"/>
          <w:lang w:val="sr-Cyrl-CS"/>
        </w:rPr>
        <w:t xml:space="preserve">пореске политике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које би требало да остан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на снази само до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553A9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Мере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укључују уклањање основн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 таксе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за запослене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и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увођење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652A2E">
        <w:rPr>
          <w:rFonts w:ascii="Arial" w:hAnsi="Arial" w:cs="Arial"/>
          <w:color w:val="222222"/>
          <w:sz w:val="20"/>
          <w:szCs w:val="20"/>
          <w:lang w:val="sr-Latn-RS"/>
        </w:rPr>
        <w:t>привремен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>ог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као и </w:t>
      </w:r>
      <w:r w:rsidR="00652A2E">
        <w:rPr>
          <w:rFonts w:ascii="Arial" w:hAnsi="Arial" w:cs="Arial"/>
          <w:color w:val="222222"/>
          <w:sz w:val="20"/>
          <w:szCs w:val="20"/>
          <w:lang w:val="sr-Latn-RS"/>
        </w:rPr>
        <w:t>додатн</w:t>
      </w:r>
      <w:r w:rsidR="00652A2E">
        <w:rPr>
          <w:rFonts w:ascii="Arial" w:hAnsi="Arial" w:cs="Arial"/>
          <w:color w:val="222222"/>
          <w:sz w:val="20"/>
          <w:szCs w:val="20"/>
          <w:lang w:val="sr-Cyrl-RS"/>
        </w:rPr>
        <w:t>ог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порез</w:t>
      </w:r>
      <w:r w:rsidR="00652A2E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- </w:t>
      </w:r>
      <w:r w:rsidRPr="00667772">
        <w:rPr>
          <w:rFonts w:ascii="Arial" w:hAnsi="Arial" w:cs="Arial"/>
          <w:i/>
          <w:sz w:val="20"/>
          <w:szCs w:val="20"/>
        </w:rPr>
        <w:t>PIT</w:t>
      </w:r>
      <w:r w:rsidR="00ED09B0">
        <w:rPr>
          <w:rFonts w:ascii="Arial" w:hAnsi="Arial" w:cs="Arial"/>
          <w:color w:val="222222"/>
          <w:sz w:val="20"/>
          <w:szCs w:val="20"/>
          <w:lang w:val="sr-Latn-RS"/>
        </w:rPr>
        <w:t xml:space="preserve"> доплат</w:t>
      </w:r>
      <w:r w:rsidR="00ED09B0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на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зар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аде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са високим приходима</w:t>
      </w:r>
      <w:r w:rsidR="00ED09B0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09B0">
        <w:rPr>
          <w:rFonts w:ascii="Arial" w:hAnsi="Arial" w:cs="Arial"/>
          <w:color w:val="222222"/>
          <w:sz w:val="20"/>
          <w:szCs w:val="20"/>
          <w:lang w:val="sr-Cyrl-CS"/>
        </w:rPr>
        <w:t>С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топа пореза за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заса</w:t>
      </w:r>
      <w:r w:rsidR="00B553A9">
        <w:rPr>
          <w:rFonts w:ascii="Arial" w:hAnsi="Arial" w:cs="Arial"/>
          <w:color w:val="222222"/>
          <w:sz w:val="20"/>
          <w:szCs w:val="20"/>
          <w:lang w:val="sr-Latn-RS"/>
        </w:rPr>
        <w:t xml:space="preserve">мозапослене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привремено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повећа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на </w:t>
      </w:r>
      <w:r w:rsidR="00B553A9">
        <w:rPr>
          <w:rFonts w:ascii="Arial" w:hAnsi="Arial" w:cs="Arial"/>
          <w:color w:val="222222"/>
          <w:sz w:val="20"/>
          <w:szCs w:val="20"/>
          <w:lang w:val="sr-Cyrl-CS"/>
        </w:rPr>
        <w:t>са</w:t>
      </w:r>
      <w:r w:rsidR="00B553A9">
        <w:rPr>
          <w:rFonts w:ascii="Arial" w:hAnsi="Arial" w:cs="Arial"/>
          <w:color w:val="222222"/>
          <w:sz w:val="20"/>
          <w:szCs w:val="20"/>
          <w:lang w:val="sr-Latn-RS"/>
        </w:rPr>
        <w:t xml:space="preserve"> 19% </w:t>
      </w:r>
      <w:r w:rsidR="00B553A9">
        <w:rPr>
          <w:rFonts w:ascii="Arial" w:hAnsi="Arial" w:cs="Arial"/>
          <w:color w:val="222222"/>
          <w:sz w:val="20"/>
          <w:szCs w:val="20"/>
          <w:lang w:val="sr-Cyrl-CS"/>
        </w:rPr>
        <w:t>на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20% .</w:t>
      </w:r>
    </w:p>
    <w:p w:rsidR="00884B3C" w:rsidRDefault="00B553A9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П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>остепено смањењ</w:t>
      </w:r>
      <w:r w:rsidR="00884B3C">
        <w:rPr>
          <w:rFonts w:ascii="Arial" w:hAnsi="Arial" w:cs="Arial"/>
          <w:color w:val="222222"/>
          <w:sz w:val="20"/>
          <w:szCs w:val="20"/>
          <w:lang w:val="sr-Latn-RS"/>
        </w:rPr>
        <w:t xml:space="preserve">е пореза на добит </w:t>
      </w:r>
      <w:r w:rsidR="001647A0">
        <w:rPr>
          <w:rFonts w:ascii="Arial" w:hAnsi="Arial" w:cs="Arial"/>
          <w:color w:val="222222"/>
          <w:sz w:val="20"/>
          <w:szCs w:val="20"/>
          <w:lang w:val="sr-Cyrl-CS"/>
        </w:rPr>
        <w:t xml:space="preserve">корпорација </w:t>
      </w:r>
      <w:r w:rsidR="008F6C88">
        <w:rPr>
          <w:rFonts w:ascii="Arial" w:hAnsi="Arial" w:cs="Arial"/>
          <w:color w:val="222222"/>
          <w:sz w:val="20"/>
          <w:szCs w:val="20"/>
          <w:lang w:val="sr-Cyrl-CS"/>
        </w:rPr>
        <w:t>спроводи се од</w:t>
      </w:r>
      <w:r w:rsidR="00884B3C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884B3C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8F6C88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 - </w:t>
      </w:r>
      <w:r w:rsidR="008F6C88">
        <w:rPr>
          <w:rFonts w:ascii="Arial" w:hAnsi="Arial" w:cs="Arial"/>
          <w:color w:val="222222"/>
          <w:sz w:val="20"/>
          <w:szCs w:val="20"/>
          <w:lang w:val="sr-Latn-RS"/>
        </w:rPr>
        <w:t>19%</w:t>
      </w:r>
      <w:r w:rsidR="008F6C88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884B3C">
        <w:rPr>
          <w:rFonts w:ascii="Arial" w:hAnsi="Arial" w:cs="Arial"/>
          <w:color w:val="222222"/>
          <w:sz w:val="20"/>
          <w:szCs w:val="20"/>
          <w:lang w:val="sr-Latn-RS"/>
        </w:rPr>
        <w:t>Од јануара 2012</w:t>
      </w:r>
      <w:r w:rsidR="001647A0">
        <w:rPr>
          <w:rFonts w:ascii="Arial" w:hAnsi="Arial" w:cs="Arial"/>
          <w:color w:val="222222"/>
          <w:sz w:val="20"/>
          <w:szCs w:val="20"/>
          <w:lang w:val="sr-Cyrl-CS"/>
        </w:rPr>
        <w:t>. године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="00884B3C">
        <w:rPr>
          <w:rFonts w:ascii="Arial" w:hAnsi="Arial" w:cs="Arial"/>
          <w:color w:val="222222"/>
          <w:sz w:val="20"/>
          <w:szCs w:val="20"/>
          <w:lang w:val="sr-Cyrl-CS"/>
        </w:rPr>
        <w:t xml:space="preserve"> уведен је 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нови порез </w:t>
      </w:r>
      <w:r w:rsidR="00884B3C">
        <w:rPr>
          <w:rFonts w:ascii="Arial" w:hAnsi="Arial" w:cs="Arial"/>
          <w:color w:val="222222"/>
          <w:sz w:val="20"/>
          <w:szCs w:val="20"/>
          <w:lang w:val="sr-Cyrl-CS"/>
        </w:rPr>
        <w:t xml:space="preserve">на добит предузећа за игре на срећу и лутрију </w:t>
      </w:r>
      <w:r w:rsidR="008F6C88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="00884B3C">
        <w:rPr>
          <w:rFonts w:ascii="Arial" w:hAnsi="Arial" w:cs="Arial"/>
          <w:color w:val="222222"/>
          <w:sz w:val="20"/>
          <w:szCs w:val="20"/>
          <w:lang w:val="sr-Latn-RS"/>
        </w:rPr>
        <w:t>0,1% БДП-а</w:t>
      </w:r>
      <w:r w:rsidR="008F6C88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84B3C">
        <w:rPr>
          <w:rFonts w:ascii="Arial" w:hAnsi="Arial" w:cs="Arial"/>
          <w:color w:val="222222"/>
          <w:sz w:val="20"/>
          <w:szCs w:val="20"/>
          <w:lang w:val="sr-Cyrl-CS"/>
        </w:rPr>
        <w:t>који се до тада није плаћао (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приход од пореза </w:t>
      </w:r>
      <w:r w:rsidR="00884B3C">
        <w:rPr>
          <w:rFonts w:ascii="Arial" w:hAnsi="Arial" w:cs="Arial"/>
          <w:color w:val="222222"/>
          <w:sz w:val="20"/>
          <w:szCs w:val="20"/>
          <w:lang w:val="sr-Cyrl-CS"/>
        </w:rPr>
        <w:t>је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подељен између државног и буџета општина</w:t>
      </w:r>
      <w:r w:rsidR="00884B3C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="00884B3C"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1647A0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Током последњих година у Чешкој је дошло до пораста с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оцијалн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их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издвајањ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а, а од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2010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8F6C88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допринос за социјално осигурање на примања са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високим дохотком је повећан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шест пута у односу на просечне годишње зараде 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4 пута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). </w:t>
      </w:r>
      <w:r w:rsidR="00157F8C">
        <w:rPr>
          <w:rFonts w:ascii="Arial" w:hAnsi="Arial" w:cs="Arial"/>
          <w:color w:val="222222"/>
          <w:sz w:val="20"/>
          <w:szCs w:val="20"/>
          <w:lang w:val="sr-Cyrl-CS"/>
        </w:rPr>
        <w:t xml:space="preserve">Измена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доприноса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социјалног и здравственог осигурања на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 xml:space="preserve">терет запослених и самозапослених људи </w:t>
      </w:r>
      <w:r w:rsidR="00157F8C">
        <w:rPr>
          <w:rFonts w:ascii="Arial" w:hAnsi="Arial" w:cs="Arial"/>
          <w:color w:val="222222"/>
          <w:sz w:val="20"/>
          <w:szCs w:val="20"/>
          <w:lang w:val="sr-Cyrl-CS"/>
        </w:rPr>
        <w:t>је довела до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повећања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стопа за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здравствено осигурање  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 xml:space="preserve">на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4,5%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стопа допр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иноса за социјално осигурање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 xml:space="preserve"> на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6,5%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1647A0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7"/>
      </w:r>
    </w:p>
    <w:p w:rsidR="008A0671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Од 1. јануара 2013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57F8C"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 стопе доприноса социјалног осигурања варира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ју</w:t>
      </w:r>
      <w:r w:rsidR="00332628">
        <w:rPr>
          <w:rFonts w:ascii="Arial" w:hAnsi="Arial" w:cs="Arial"/>
          <w:color w:val="222222"/>
          <w:sz w:val="20"/>
          <w:szCs w:val="20"/>
          <w:lang w:val="sr-Latn-RS"/>
        </w:rPr>
        <w:t xml:space="preserve"> у зависности од тога да ли 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>с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е порески обвезник о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пределио за нову шему добровољн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пензијск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штедње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За запослене који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се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не одлуче за добровољн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шеме пензијск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штедње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укупна стопа социјалног и</w:t>
      </w:r>
      <w:r w:rsidR="00157F8C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здравственог осигурања је 11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% (6.5% допринос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и за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пензијско осигурање и 4,5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% за обавезно здравствено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осигурање</w:t>
      </w:r>
      <w:r w:rsidR="00332628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 За запосл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ене који се одлуче за шеме добровољн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пензијск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штедње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укупна стопа социјалног и</w:t>
      </w:r>
      <w:r w:rsidR="00157F8C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здравственог осигурања је 13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% (пензијско осигурање од 3,5% , добровољна пензиона штедња од 5% и обавезно здравствено</w:t>
      </w:r>
      <w:r w:rsidRPr="00ED2D63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осигурање од 4,5%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 Укупна стоп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а доприноса за послодавца је 34%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она ће бити </w:t>
      </w:r>
      <w:r w:rsidR="002065D8">
        <w:rPr>
          <w:rFonts w:ascii="Arial" w:hAnsi="Arial" w:cs="Arial"/>
          <w:color w:val="222222"/>
          <w:sz w:val="20"/>
          <w:szCs w:val="20"/>
          <w:lang w:val="sr-Cyrl-CS"/>
        </w:rPr>
        <w:t>смањена на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32,4% од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. За самозапослене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 укупне с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топе социјалног осигурања су 45% и 47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% у зависности од тога да ли су се определили за нову шему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добровољн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пензијс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ке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штедњ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Од 2015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 и запослени и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самозапослени ће пла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ћати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доприносе за здравствено осигур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ање по стопи од 6,5</w:t>
      </w:r>
      <w:r w:rsidR="002065D8">
        <w:rPr>
          <w:rFonts w:ascii="Arial" w:hAnsi="Arial" w:cs="Arial"/>
          <w:color w:val="222222"/>
          <w:sz w:val="20"/>
          <w:szCs w:val="20"/>
          <w:lang w:val="sr-Latn-RS"/>
        </w:rPr>
        <w:t>% од основице доприноса</w:t>
      </w:r>
      <w:r w:rsidR="002065D8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Пор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ед тога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A0671">
        <w:rPr>
          <w:rFonts w:ascii="Arial" w:hAnsi="Arial" w:cs="Arial"/>
          <w:color w:val="222222"/>
          <w:sz w:val="20"/>
          <w:szCs w:val="20"/>
          <w:lang w:val="sr-Cyrl-CS"/>
        </w:rPr>
        <w:t xml:space="preserve">неће бити смањења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</w:t>
      </w:r>
      <w:r w:rsidR="008A0671">
        <w:rPr>
          <w:rFonts w:ascii="Arial" w:hAnsi="Arial" w:cs="Arial"/>
          <w:color w:val="222222"/>
          <w:sz w:val="20"/>
          <w:szCs w:val="20"/>
          <w:lang w:val="sr-Latn-RS"/>
        </w:rPr>
        <w:t>сновиц</w:t>
      </w:r>
      <w:r w:rsidR="008A0671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доприноса за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здравствено осигурање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код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самосталне делатности</w:t>
      </w:r>
      <w:r w:rsidR="008A0671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884B3C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Стоп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ПДВ је повећан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за 1 процентни поен 1. јануара 2010</w:t>
      </w:r>
      <w:r w:rsidR="008A0671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године,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д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акле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20% за стандард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не стопе и 10% за смањене стопе</w:t>
      </w:r>
      <w:r w:rsidR="008A0671">
        <w:rPr>
          <w:rFonts w:ascii="Arial" w:hAnsi="Arial" w:cs="Arial"/>
          <w:color w:val="222222"/>
          <w:sz w:val="20"/>
          <w:szCs w:val="20"/>
          <w:lang w:val="sr-Cyrl-CS"/>
        </w:rPr>
        <w:t xml:space="preserve"> (о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д 1. јануара 2012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сма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њена стопа ПДВ је повећан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са 10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% на 14%</w:t>
      </w:r>
      <w:r w:rsidR="00715501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Ова стопа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је била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н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а снази за фискалну 2012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годину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Према привременом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пакет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консолидације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од 2013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715501">
        <w:rPr>
          <w:rFonts w:ascii="Arial" w:hAnsi="Arial" w:cs="Arial"/>
          <w:color w:val="222222"/>
          <w:sz w:val="20"/>
          <w:szCs w:val="20"/>
          <w:lang w:val="sr-Cyrl-CS"/>
        </w:rPr>
        <w:t xml:space="preserve">стопа ПДВ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повећ</w:t>
      </w:r>
      <w:r w:rsidR="00332628">
        <w:rPr>
          <w:rFonts w:ascii="Arial" w:hAnsi="Arial" w:cs="Arial"/>
          <w:color w:val="222222"/>
          <w:sz w:val="20"/>
          <w:szCs w:val="20"/>
          <w:lang w:val="sr-Cyrl-CS"/>
        </w:rPr>
        <w:t>ана је за 1%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односно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21% и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15%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Претходни план да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се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ПДВ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повећа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на 17,5%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, односно у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нификација стопа ПДВ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је одложен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за 2016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годину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Промене у стопама ПДВ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имају </w:t>
      </w:r>
      <w:r w:rsidR="00332628">
        <w:rPr>
          <w:rFonts w:ascii="Arial" w:hAnsi="Arial" w:cs="Arial"/>
          <w:color w:val="222222"/>
          <w:sz w:val="20"/>
          <w:szCs w:val="20"/>
          <w:lang w:val="sr-Cyrl-CS"/>
        </w:rPr>
        <w:t xml:space="preserve">за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циљ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да покрију пад прихода од социјално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г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осигурањ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у односу на увођење другог стуба пензијског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осигурања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884B3C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Неколико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акциза су незнатно повећан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у 2010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години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(алкохол, дувански пр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оизводи, минерална уља и горива)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У складу са наведеним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пакет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ом консолидације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, планирано је да се додатно повећају акцизе на дуван </w:t>
      </w:r>
      <w:r w:rsidR="001B2EE4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="001B2EE4" w:rsidRPr="00ED2D63">
        <w:rPr>
          <w:rFonts w:ascii="Arial" w:hAnsi="Arial" w:cs="Arial"/>
          <w:color w:val="222222"/>
          <w:sz w:val="20"/>
          <w:szCs w:val="20"/>
          <w:lang w:val="sr-Latn-RS"/>
        </w:rPr>
        <w:t>повећане од 1. јануара 2012</w:t>
      </w:r>
      <w:r w:rsidR="001B2EE4">
        <w:rPr>
          <w:rFonts w:ascii="Arial" w:hAnsi="Arial" w:cs="Arial"/>
          <w:color w:val="222222"/>
          <w:sz w:val="20"/>
          <w:szCs w:val="20"/>
          <w:lang w:val="sr-Cyrl-CS"/>
        </w:rPr>
        <w:t xml:space="preserve">.) </w:t>
      </w:r>
      <w:r w:rsidR="001B2EE4"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и да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се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смањи број изузета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ка од акциза на одређене робе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AB6DF5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Стопа пореза на имовину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је удвостручен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 укључујућ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и и порез на земљиште и објекте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; Само таксе за објекте и нестамбене просторе који се користе за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друге пословне активности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остале су </w:t>
      </w:r>
      <w:r w:rsidR="001B2EE4">
        <w:rPr>
          <w:rFonts w:ascii="Arial" w:hAnsi="Arial" w:cs="Arial"/>
          <w:color w:val="222222"/>
          <w:sz w:val="20"/>
          <w:szCs w:val="20"/>
          <w:lang w:val="sr-Latn-RS"/>
        </w:rPr>
        <w:t>непромењене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AE112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Од 2013</w:t>
      </w:r>
      <w:r w:rsidR="001B2EE4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пореска стопа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за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пренос некретнина по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расла </w:t>
      </w:r>
      <w:r w:rsidR="001B2EE4">
        <w:rPr>
          <w:rFonts w:ascii="Arial" w:hAnsi="Arial" w:cs="Arial"/>
          <w:color w:val="222222"/>
          <w:sz w:val="20"/>
          <w:szCs w:val="20"/>
          <w:lang w:val="sr-Cyrl-CS"/>
        </w:rPr>
        <w:t>је н</w:t>
      </w:r>
      <w:r w:rsidR="001B2EE4">
        <w:rPr>
          <w:rFonts w:ascii="Arial" w:hAnsi="Arial" w:cs="Arial"/>
          <w:color w:val="222222"/>
          <w:sz w:val="20"/>
          <w:szCs w:val="20"/>
          <w:lang w:val="sr-Latn-RS"/>
        </w:rPr>
        <w:t>а 4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% од цене некретнине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. Од 2015</w:t>
      </w:r>
      <w:r w:rsidR="001B2EE4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планира се мењање пореских стопа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на наслеђе и поклон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са </w:t>
      </w:r>
      <w:r w:rsidR="001B2EE4">
        <w:rPr>
          <w:rFonts w:ascii="Arial" w:hAnsi="Arial" w:cs="Arial"/>
          <w:color w:val="222222"/>
          <w:sz w:val="20"/>
          <w:szCs w:val="20"/>
          <w:lang w:val="sr-Latn-RS"/>
        </w:rPr>
        <w:t>9,5% и 19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финансијска средства ће бити изу</w:t>
      </w:r>
      <w:r w:rsidR="001B2EE4">
        <w:rPr>
          <w:rFonts w:ascii="Arial" w:hAnsi="Arial" w:cs="Arial"/>
          <w:color w:val="222222"/>
          <w:sz w:val="20"/>
          <w:szCs w:val="20"/>
          <w:lang w:val="sr-Latn-RS"/>
        </w:rPr>
        <w:t>зет</w:t>
      </w:r>
      <w:r w:rsidR="001B2EE4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="00E41ED9">
        <w:rPr>
          <w:rFonts w:ascii="Arial" w:hAnsi="Arial" w:cs="Arial"/>
          <w:color w:val="222222"/>
          <w:sz w:val="20"/>
          <w:szCs w:val="20"/>
          <w:lang w:val="sr-Latn-RS"/>
        </w:rPr>
        <w:t xml:space="preserve"> до</w:t>
      </w:r>
      <w:r w:rsidR="00332628">
        <w:rPr>
          <w:rFonts w:ascii="Arial" w:hAnsi="Arial" w:cs="Arial"/>
          <w:color w:val="222222"/>
          <w:sz w:val="20"/>
          <w:szCs w:val="20"/>
          <w:lang w:val="sr-Cyrl-RS"/>
        </w:rPr>
        <w:t xml:space="preserve"> вредности од</w:t>
      </w:r>
      <w:r w:rsidR="00E41ED9">
        <w:rPr>
          <w:rFonts w:ascii="Arial" w:hAnsi="Arial" w:cs="Arial"/>
          <w:color w:val="222222"/>
          <w:sz w:val="20"/>
          <w:szCs w:val="20"/>
          <w:lang w:val="sr-Latn-RS"/>
        </w:rPr>
        <w:t xml:space="preserve"> 50 000 </w:t>
      </w:r>
      <w:r w:rsidR="00E41ED9">
        <w:rPr>
          <w:rFonts w:ascii="Arial" w:hAnsi="Arial" w:cs="Arial"/>
          <w:color w:val="222222"/>
          <w:sz w:val="20"/>
          <w:szCs w:val="20"/>
          <w:lang w:val="sr-Cyrl-CS"/>
        </w:rPr>
        <w:t xml:space="preserve">чешких круна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(1 975 </w:t>
      </w:r>
      <w:r w:rsidR="0084220A">
        <w:rPr>
          <w:rFonts w:ascii="Arial" w:hAnsi="Arial" w:cs="Arial"/>
          <w:color w:val="222222"/>
          <w:sz w:val="20"/>
          <w:szCs w:val="20"/>
          <w:lang w:val="sr-Latn-RS"/>
        </w:rPr>
        <w:t>ЕУР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41ED9" w:rsidRDefault="00884B3C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Регионалне по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реске дирекције ће бити укинуте, тако да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5339C2"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пореска упра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ва организована на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два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нивоа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(финансијс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ке дирекције и локалне пореске канцеларије)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Од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ове године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Царинска управа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ће бити интегрисана.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Стварање </w:t>
      </w:r>
      <w:r w:rsidRPr="004724CB">
        <w:rPr>
          <w:rFonts w:ascii="Arial" w:hAnsi="Arial" w:cs="Arial"/>
          <w:i/>
          <w:sz w:val="20"/>
          <w:szCs w:val="20"/>
          <w:lang w:val="sr-Latn-RS"/>
        </w:rPr>
        <w:t>one-stop-shop</w:t>
      </w:r>
      <w:r w:rsidRPr="004724CB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за све порезе праћено је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недавним мерама пореск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е </w:t>
      </w:r>
      <w:r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>администрације, као што су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казн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до 50</w:t>
      </w:r>
      <w:r w:rsidR="005339C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000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чешких круна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 за неис</w:t>
      </w:r>
      <w:r w:rsidR="005339C2">
        <w:rPr>
          <w:rFonts w:ascii="Arial" w:hAnsi="Arial" w:cs="Arial"/>
          <w:color w:val="222222"/>
          <w:sz w:val="20"/>
          <w:szCs w:val="20"/>
          <w:lang w:val="sr-Latn-RS"/>
        </w:rPr>
        <w:t>пуњавање одређених процедур</w:t>
      </w:r>
      <w:r w:rsidR="005339C2">
        <w:rPr>
          <w:rFonts w:ascii="Arial" w:hAnsi="Arial" w:cs="Arial"/>
          <w:color w:val="222222"/>
          <w:sz w:val="20"/>
          <w:szCs w:val="20"/>
          <w:lang w:val="sr-Cyrl-CS"/>
        </w:rPr>
        <w:t>а и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новчану казну за </w:t>
      </w:r>
      <w:r w:rsidR="005339C2">
        <w:rPr>
          <w:rFonts w:ascii="Arial" w:hAnsi="Arial" w:cs="Arial"/>
          <w:color w:val="222222"/>
          <w:sz w:val="20"/>
          <w:szCs w:val="20"/>
          <w:lang w:val="sr-Cyrl-CS"/>
        </w:rPr>
        <w:t>не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правовремено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>под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ношење пореске пријаве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Мере против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превере и утаје 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ПДВ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су такође усвојен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ED2D63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F1F3E" w:rsidRDefault="00EF1F3E" w:rsidP="00CB117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945C62" w:rsidRPr="0015457C" w:rsidRDefault="00945C62" w:rsidP="00CB1175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Latn-CS"/>
        </w:rPr>
      </w:pPr>
    </w:p>
    <w:p w:rsidR="00945C62" w:rsidRPr="004724CB" w:rsidRDefault="00945C62" w:rsidP="00DA228F">
      <w:pPr>
        <w:pStyle w:val="NormalWeb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945C62" w:rsidRDefault="00945C62" w:rsidP="00945C62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  <w:r w:rsidRPr="00945C62">
        <w:rPr>
          <w:rFonts w:ascii="Arial" w:hAnsi="Arial" w:cs="Arial"/>
          <w:b/>
          <w:color w:val="222222"/>
          <w:sz w:val="20"/>
          <w:szCs w:val="20"/>
          <w:lang w:val="sr-Cyrl-CS"/>
        </w:rPr>
        <w:t>Извори</w:t>
      </w:r>
      <w:r w:rsidR="00925880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информација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ED09B0">
        <w:rPr>
          <w:rFonts w:ascii="Arial" w:hAnsi="Arial" w:cs="Arial"/>
          <w:i/>
          <w:sz w:val="20"/>
          <w:szCs w:val="20"/>
          <w:lang w:val="sr-Latn-RS"/>
        </w:rPr>
        <w:t>Carone G.,  Salomäki,</w:t>
      </w:r>
      <w:r w:rsidRPr="00ED09B0">
        <w:rPr>
          <w:rFonts w:ascii="Arial" w:hAnsi="Arial" w:cs="Arial"/>
          <w:i/>
          <w:sz w:val="20"/>
          <w:szCs w:val="20"/>
        </w:rPr>
        <w:t xml:space="preserve"> A., 2001. </w:t>
      </w:r>
      <w:r w:rsidRPr="00ED09B0">
        <w:rPr>
          <w:rFonts w:ascii="Arial" w:hAnsi="Arial" w:cs="Arial"/>
          <w:bCs/>
          <w:i/>
          <w:sz w:val="20"/>
          <w:szCs w:val="20"/>
        </w:rPr>
        <w:t>Economic paper; Reforms in tax-benefit systems</w:t>
      </w:r>
      <w:r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C17CB1">
        <w:rPr>
          <w:rFonts w:ascii="Arial" w:hAnsi="Arial" w:cs="Arial"/>
          <w:bCs/>
          <w:i/>
          <w:sz w:val="20"/>
          <w:szCs w:val="20"/>
        </w:rPr>
        <w:t>in order to increase - employment incentives in the EU</w:t>
      </w:r>
    </w:p>
    <w:p w:rsidR="00ED09B0" w:rsidRPr="00ED09B0" w:rsidRDefault="00ED09B0" w:rsidP="00ED09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</w:p>
    <w:p w:rsidR="00945C62" w:rsidRPr="00ED09B0" w:rsidRDefault="00945C62" w:rsidP="00ED09B0">
      <w:pPr>
        <w:spacing w:line="360" w:lineRule="auto"/>
        <w:rPr>
          <w:rStyle w:val="Hyperlink"/>
          <w:rFonts w:ascii="Arial" w:hAnsi="Arial" w:cs="Arial"/>
          <w:i/>
          <w:color w:val="auto"/>
          <w:sz w:val="20"/>
          <w:szCs w:val="20"/>
          <w:u w:val="none"/>
        </w:rPr>
      </w:pPr>
      <w:r w:rsidRPr="00ED09B0">
        <w:rPr>
          <w:rFonts w:ascii="Arial" w:hAnsi="Arial" w:cs="Arial"/>
          <w:bCs/>
          <w:i/>
          <w:sz w:val="20"/>
          <w:szCs w:val="20"/>
          <w:lang w:val="bs-Latn-BA"/>
        </w:rPr>
        <w:t xml:space="preserve">European Commission, Directorate-General for Economic and Financial Affairs; </w:t>
      </w:r>
      <w:hyperlink r:id="rId10" w:history="1">
        <w:r w:rsidRPr="00ED09B0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  <w:lang w:val="bs-Latn-BA"/>
          </w:rPr>
          <w:t>Economic databases and indicators</w:t>
        </w:r>
      </w:hyperlink>
      <w:r w:rsidRPr="00ED09B0">
        <w:rPr>
          <w:rStyle w:val="url-tree"/>
          <w:rFonts w:ascii="Arial" w:hAnsi="Arial" w:cs="Arial"/>
          <w:i/>
          <w:sz w:val="20"/>
          <w:szCs w:val="20"/>
          <w:lang w:val="bs-Latn-BA"/>
        </w:rPr>
        <w:t xml:space="preserve"> &gt; </w:t>
      </w:r>
      <w:hyperlink r:id="rId11" w:history="1">
        <w:r w:rsidRPr="00ED09B0">
          <w:rPr>
            <w:rStyle w:val="Hyperlink"/>
            <w:rFonts w:ascii="Arial" w:hAnsi="Arial" w:cs="Arial"/>
            <w:i/>
            <w:color w:val="auto"/>
            <w:sz w:val="20"/>
            <w:szCs w:val="20"/>
            <w:u w:val="none"/>
            <w:lang w:val="bs-Latn-BA"/>
          </w:rPr>
          <w:t>Taxation reforms database</w:t>
        </w:r>
      </w:hyperlink>
      <w:r w:rsidRPr="00ED09B0">
        <w:rPr>
          <w:rFonts w:ascii="Arial" w:hAnsi="Arial" w:cs="Arial"/>
          <w:i/>
          <w:sz w:val="20"/>
          <w:szCs w:val="20"/>
          <w:lang w:val="bs-Latn-BA"/>
        </w:rPr>
        <w:t>, Taxation Reforms</w:t>
      </w:r>
      <w:r w:rsidR="00ED09B0" w:rsidRPr="00ED09B0">
        <w:rPr>
          <w:rFonts w:ascii="Arial" w:hAnsi="Arial" w:cs="Arial"/>
          <w:i/>
          <w:sz w:val="20"/>
          <w:szCs w:val="20"/>
          <w:lang w:val="bs-Latn-BA"/>
        </w:rPr>
        <w:t>.</w:t>
      </w:r>
      <w:r w:rsidR="00ED09B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hyperlink r:id="rId12" w:history="1">
        <w:r w:rsidRPr="00310C14">
          <w:rPr>
            <w:rStyle w:val="Hyperlink"/>
            <w:rFonts w:ascii="Arial" w:hAnsi="Arial" w:cs="Arial"/>
            <w:sz w:val="20"/>
            <w:szCs w:val="20"/>
            <w:lang w:val="sr-Cyrl-CS"/>
          </w:rPr>
          <w:t>http://ec.europa.eu/economy_finance/indicators/economic_reforms/taxation_reforms_database/</w:t>
        </w:r>
      </w:hyperlink>
    </w:p>
    <w:p w:rsidR="00B27077" w:rsidRPr="00B27077" w:rsidRDefault="00945C62" w:rsidP="00ED09B0">
      <w:pPr>
        <w:pStyle w:val="NormalWeb"/>
        <w:spacing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sr-Cyrl-CS"/>
        </w:rPr>
      </w:pPr>
      <w:r w:rsidRPr="00DC2669">
        <w:rPr>
          <w:rStyle w:val="dtitle"/>
          <w:rFonts w:ascii="Arial" w:hAnsi="Arial" w:cs="Arial"/>
          <w:sz w:val="20"/>
          <w:szCs w:val="20"/>
        </w:rPr>
        <w:t xml:space="preserve">OECD; Tax/benefit: </w:t>
      </w:r>
      <w:hyperlink r:id="rId13" w:history="1">
        <w:r w:rsidR="00B27077" w:rsidRPr="00E51F18">
          <w:rPr>
            <w:rStyle w:val="Hyperlink"/>
            <w:rFonts w:ascii="Arial" w:hAnsi="Arial" w:cs="Arial"/>
            <w:sz w:val="20"/>
            <w:szCs w:val="20"/>
          </w:rPr>
          <w:t>http://stats.oecd.org/Index.aspx?DataSetCode=FIXINCLSA</w:t>
        </w:r>
      </w:hyperlink>
    </w:p>
    <w:p w:rsidR="009B4A7F" w:rsidRDefault="009B4A7F" w:rsidP="009B4A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  <w:lang w:val="sr-Cyrl-CS"/>
        </w:rPr>
      </w:pPr>
    </w:p>
    <w:p w:rsidR="00ED09B0" w:rsidRPr="009B4A7F" w:rsidRDefault="00ED09B0" w:rsidP="009B4A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/>
          <w:sz w:val="20"/>
          <w:szCs w:val="20"/>
          <w:lang w:val="sr-Cyrl-CS"/>
        </w:rPr>
      </w:pPr>
    </w:p>
    <w:p w:rsidR="00ED09B0" w:rsidRPr="00927E53" w:rsidRDefault="00ED09B0" w:rsidP="00ED09B0">
      <w:pPr>
        <w:pStyle w:val="NormalWeb"/>
        <w:spacing w:line="360" w:lineRule="auto"/>
        <w:jc w:val="right"/>
        <w:rPr>
          <w:rFonts w:ascii="Arial" w:hAnsi="Arial" w:cs="Arial"/>
          <w:b/>
          <w:sz w:val="20"/>
          <w:szCs w:val="20"/>
          <w:lang w:val="sr-Cyrl-CS"/>
        </w:rPr>
      </w:pPr>
      <w:r w:rsidRPr="00927E53">
        <w:rPr>
          <w:rFonts w:ascii="Arial" w:hAnsi="Arial" w:cs="Arial"/>
          <w:b/>
          <w:sz w:val="20"/>
          <w:szCs w:val="20"/>
          <w:lang w:val="sr-Cyrl-CS"/>
        </w:rPr>
        <w:t xml:space="preserve">Истраживање </w:t>
      </w:r>
      <w:r>
        <w:rPr>
          <w:rFonts w:ascii="Arial" w:hAnsi="Arial" w:cs="Arial"/>
          <w:b/>
          <w:sz w:val="20"/>
          <w:szCs w:val="20"/>
          <w:lang w:val="sr-Cyrl-CS"/>
        </w:rPr>
        <w:t>урадила</w:t>
      </w:r>
      <w:r w:rsidRPr="00927E53">
        <w:rPr>
          <w:rFonts w:ascii="Arial" w:hAnsi="Arial" w:cs="Arial"/>
          <w:b/>
          <w:sz w:val="20"/>
          <w:szCs w:val="20"/>
          <w:lang w:val="sr-Cyrl-CS"/>
        </w:rPr>
        <w:t>:</w:t>
      </w:r>
    </w:p>
    <w:p w:rsidR="00ED09B0" w:rsidRPr="00927E53" w:rsidRDefault="00ED09B0" w:rsidP="00ED09B0">
      <w:pPr>
        <w:pStyle w:val="NormalWeb"/>
        <w:jc w:val="right"/>
        <w:rPr>
          <w:rFonts w:ascii="Arial" w:hAnsi="Arial" w:cs="Arial"/>
          <w:sz w:val="20"/>
          <w:szCs w:val="20"/>
          <w:lang w:val="sr-Cyrl-CS"/>
        </w:rPr>
      </w:pPr>
      <w:r w:rsidRPr="00927E53">
        <w:rPr>
          <w:rFonts w:ascii="Arial" w:hAnsi="Arial" w:cs="Arial"/>
          <w:sz w:val="20"/>
          <w:szCs w:val="20"/>
          <w:lang w:val="sr-Cyrl-CS"/>
        </w:rPr>
        <w:t>мр Марина Пријић</w:t>
      </w:r>
    </w:p>
    <w:p w:rsidR="00ED09B0" w:rsidRDefault="00ED09B0" w:rsidP="00ED09B0">
      <w:pPr>
        <w:pStyle w:val="NormalWeb"/>
        <w:jc w:val="right"/>
        <w:rPr>
          <w:rFonts w:ascii="Arial" w:hAnsi="Arial" w:cs="Arial"/>
          <w:sz w:val="20"/>
          <w:szCs w:val="20"/>
          <w:lang w:val="sr-Cyrl-CS"/>
        </w:rPr>
      </w:pPr>
      <w:r w:rsidRPr="00927E53">
        <w:rPr>
          <w:rFonts w:ascii="Arial" w:hAnsi="Arial" w:cs="Arial"/>
          <w:sz w:val="20"/>
          <w:szCs w:val="20"/>
          <w:lang w:val="sr-Cyrl-CS"/>
        </w:rPr>
        <w:t xml:space="preserve">виши саветник </w:t>
      </w:r>
      <w:r>
        <w:rPr>
          <w:rFonts w:ascii="Arial" w:hAnsi="Arial" w:cs="Arial"/>
          <w:sz w:val="20"/>
          <w:szCs w:val="20"/>
          <w:lang w:val="sr-Cyrl-CS"/>
        </w:rPr>
        <w:t>–</w:t>
      </w:r>
      <w:r w:rsidRPr="00927E53">
        <w:rPr>
          <w:rFonts w:ascii="Arial" w:hAnsi="Arial" w:cs="Arial"/>
          <w:sz w:val="20"/>
          <w:szCs w:val="20"/>
          <w:lang w:val="sr-Cyrl-CS"/>
        </w:rPr>
        <w:t xml:space="preserve"> истраживач</w:t>
      </w:r>
    </w:p>
    <w:p w:rsidR="00945C62" w:rsidRPr="00927E53" w:rsidRDefault="00945C62" w:rsidP="00CB1175">
      <w:pPr>
        <w:pStyle w:val="NormalWeb"/>
        <w:spacing w:line="360" w:lineRule="auto"/>
        <w:jc w:val="right"/>
        <w:rPr>
          <w:rFonts w:ascii="Arial" w:hAnsi="Arial" w:cs="Arial"/>
          <w:sz w:val="20"/>
          <w:szCs w:val="20"/>
          <w:lang w:val="sr-Cyrl-CS"/>
        </w:rPr>
      </w:pPr>
    </w:p>
    <w:sectPr w:rsidR="00945C62" w:rsidRPr="00927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2B" w:rsidRDefault="0049102B" w:rsidP="007065D0">
      <w:pPr>
        <w:spacing w:after="0" w:line="240" w:lineRule="auto"/>
      </w:pPr>
      <w:r>
        <w:separator/>
      </w:r>
    </w:p>
  </w:endnote>
  <w:endnote w:type="continuationSeparator" w:id="0">
    <w:p w:rsidR="0049102B" w:rsidRDefault="0049102B" w:rsidP="0070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2B" w:rsidRDefault="0049102B" w:rsidP="007065D0">
      <w:pPr>
        <w:spacing w:after="0" w:line="240" w:lineRule="auto"/>
      </w:pPr>
      <w:r>
        <w:separator/>
      </w:r>
    </w:p>
  </w:footnote>
  <w:footnote w:type="continuationSeparator" w:id="0">
    <w:p w:rsidR="0049102B" w:rsidRDefault="0049102B" w:rsidP="007065D0">
      <w:pPr>
        <w:spacing w:after="0" w:line="240" w:lineRule="auto"/>
      </w:pPr>
      <w:r>
        <w:continuationSeparator/>
      </w:r>
    </w:p>
  </w:footnote>
  <w:footnote w:id="1">
    <w:p w:rsidR="007D3D6A" w:rsidRPr="004724CB" w:rsidRDefault="007D3D6A" w:rsidP="007D3D6A">
      <w:pPr>
        <w:rPr>
          <w:rFonts w:ascii="Arial" w:hAnsi="Arial" w:cs="Arial"/>
          <w:sz w:val="18"/>
          <w:szCs w:val="18"/>
        </w:rPr>
      </w:pPr>
      <w:r w:rsidRPr="009B4A7F">
        <w:rPr>
          <w:rStyle w:val="FootnoteReference"/>
          <w:rFonts w:ascii="Arial" w:hAnsi="Arial" w:cs="Arial"/>
          <w:sz w:val="20"/>
          <w:szCs w:val="20"/>
        </w:rPr>
        <w:footnoteRef/>
      </w:r>
      <w:r w:rsidRPr="009B4A7F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4724CB">
          <w:rPr>
            <w:rStyle w:val="Hyperlink"/>
            <w:rFonts w:ascii="Arial" w:hAnsi="Arial" w:cs="Arial"/>
            <w:sz w:val="18"/>
            <w:szCs w:val="18"/>
          </w:rPr>
          <w:t>http://ec.europa.eu/economy_finance/publications/publication864_en.pdf</w:t>
        </w:r>
      </w:hyperlink>
    </w:p>
    <w:p w:rsidR="007D3D6A" w:rsidRPr="00E87B36" w:rsidRDefault="007D3D6A">
      <w:pPr>
        <w:pStyle w:val="FootnoteText"/>
        <w:rPr>
          <w:rFonts w:ascii="Arial" w:hAnsi="Arial" w:cs="Arial"/>
          <w:b/>
          <w:lang w:val="sr-Cyrl-CS"/>
        </w:rPr>
      </w:pPr>
    </w:p>
  </w:footnote>
  <w:footnote w:id="2">
    <w:p w:rsidR="00BE7948" w:rsidRPr="004724CB" w:rsidRDefault="00BE7948" w:rsidP="004724CB">
      <w:pPr>
        <w:pStyle w:val="NoSpacing"/>
        <w:rPr>
          <w:rFonts w:ascii="Arial" w:hAnsi="Arial" w:cs="Arial"/>
          <w:sz w:val="18"/>
          <w:szCs w:val="18"/>
          <w:lang w:val="bs-Cyrl-BA"/>
        </w:rPr>
      </w:pPr>
      <w:r w:rsidRPr="004724CB">
        <w:rPr>
          <w:rStyle w:val="FootnoteReference"/>
          <w:rFonts w:ascii="Arial" w:hAnsi="Arial" w:cs="Arial"/>
          <w:sz w:val="18"/>
          <w:szCs w:val="18"/>
          <w:lang w:val="bs-Cyrl-BA"/>
        </w:rPr>
        <w:footnoteRef/>
      </w:r>
      <w:r w:rsidRPr="004724CB">
        <w:rPr>
          <w:rFonts w:ascii="Arial" w:hAnsi="Arial" w:cs="Arial"/>
          <w:sz w:val="18"/>
          <w:szCs w:val="18"/>
          <w:lang w:val="bs-Cyrl-BA"/>
        </w:rPr>
        <w:t xml:space="preserve"> </w:t>
      </w:r>
      <w:hyperlink r:id="rId2" w:history="1">
        <w:r w:rsidRPr="004724CB">
          <w:rPr>
            <w:rStyle w:val="Hyperlink"/>
            <w:rFonts w:ascii="Arial" w:hAnsi="Arial" w:cs="Arial"/>
            <w:sz w:val="18"/>
            <w:szCs w:val="18"/>
            <w:lang w:val="bs-Cyrl-BA"/>
          </w:rPr>
          <w:t>http://www.parlament.gov.rs/народна-скупштина.1.html</w:t>
        </w:r>
      </w:hyperlink>
    </w:p>
  </w:footnote>
  <w:footnote w:id="3">
    <w:p w:rsidR="00B70AFE" w:rsidRPr="004724CB" w:rsidRDefault="00B70AFE" w:rsidP="004724CB">
      <w:pPr>
        <w:pStyle w:val="NoSpacing"/>
        <w:rPr>
          <w:rStyle w:val="Strong"/>
          <w:rFonts w:ascii="Arial" w:hAnsi="Arial" w:cs="Arial"/>
          <w:b w:val="0"/>
          <w:sz w:val="18"/>
          <w:szCs w:val="18"/>
          <w:lang w:val="bs-Cyrl-BA"/>
        </w:rPr>
      </w:pPr>
      <w:r w:rsidRPr="004724CB">
        <w:rPr>
          <w:rStyle w:val="FootnoteReference"/>
          <w:rFonts w:ascii="Arial" w:hAnsi="Arial" w:cs="Arial"/>
          <w:b/>
          <w:sz w:val="18"/>
          <w:szCs w:val="18"/>
          <w:lang w:val="bs-Cyrl-BA"/>
        </w:rPr>
        <w:footnoteRef/>
      </w:r>
      <w:r w:rsidRPr="004724CB">
        <w:rPr>
          <w:rFonts w:ascii="Arial" w:hAnsi="Arial" w:cs="Arial"/>
          <w:b/>
          <w:sz w:val="18"/>
          <w:szCs w:val="18"/>
          <w:lang w:val="bs-Cyrl-BA"/>
        </w:rPr>
        <w:t xml:space="preserve"> </w:t>
      </w:r>
      <w:r w:rsidRPr="004724CB">
        <w:rPr>
          <w:rStyle w:val="Strong"/>
          <w:rFonts w:ascii="Arial" w:hAnsi="Arial" w:cs="Arial"/>
          <w:b w:val="0"/>
          <w:sz w:val="18"/>
          <w:szCs w:val="18"/>
          <w:lang w:val="bs-Cyrl-BA"/>
        </w:rPr>
        <w:t>Пореске олакшице и ослобођења од плаћања доприноса за запошљавање нових лица</w:t>
      </w:r>
    </w:p>
    <w:p w:rsidR="009B4A7F" w:rsidRPr="009B4A7F" w:rsidRDefault="0049102B" w:rsidP="004724CB">
      <w:pPr>
        <w:pStyle w:val="NoSpacing"/>
        <w:rPr>
          <w:rFonts w:ascii="Arial" w:hAnsi="Arial" w:cs="Arial"/>
          <w:sz w:val="20"/>
          <w:szCs w:val="20"/>
          <w:lang w:val="sr-Latn-CS"/>
        </w:rPr>
      </w:pPr>
      <w:hyperlink r:id="rId3" w:history="1">
        <w:r w:rsidR="009B4A7F" w:rsidRPr="004724CB">
          <w:rPr>
            <w:rStyle w:val="Hyperlink"/>
            <w:rFonts w:ascii="Arial" w:hAnsi="Arial" w:cs="Arial"/>
            <w:sz w:val="18"/>
            <w:szCs w:val="18"/>
            <w:lang w:val="bs-Cyrl-BA"/>
          </w:rPr>
          <w:t>http://www.kombeg.org.rs/Komora/centri/CentarZaPrivrednoPravniSistem.aspx?veza=3002</w:t>
        </w:r>
      </w:hyperlink>
    </w:p>
    <w:p w:rsidR="00B70AFE" w:rsidRDefault="00B70AFE" w:rsidP="00B70AFE">
      <w:pPr>
        <w:pStyle w:val="NormalWeb"/>
        <w:jc w:val="both"/>
        <w:rPr>
          <w:rStyle w:val="Strong"/>
          <w:rFonts w:ascii="Arial" w:hAnsi="Arial" w:cs="Arial"/>
          <w:sz w:val="20"/>
          <w:szCs w:val="20"/>
          <w:lang w:val="sr-Cyrl-CS"/>
        </w:rPr>
      </w:pPr>
    </w:p>
    <w:p w:rsidR="00B70AFE" w:rsidRPr="00E04E71" w:rsidRDefault="00B70AFE" w:rsidP="00B70AFE">
      <w:pPr>
        <w:pStyle w:val="FootnoteText"/>
        <w:rPr>
          <w:lang w:val="sr-Cyrl-CS"/>
        </w:rPr>
      </w:pPr>
    </w:p>
  </w:footnote>
  <w:footnote w:id="4">
    <w:p w:rsidR="00CB1175" w:rsidRPr="005E5E19" w:rsidRDefault="00CB1175" w:rsidP="00CB1175">
      <w:pPr>
        <w:pStyle w:val="NormalWeb"/>
        <w:spacing w:line="360" w:lineRule="auto"/>
        <w:rPr>
          <w:rFonts w:ascii="Arial" w:hAnsi="Arial" w:cs="Arial"/>
          <w:sz w:val="18"/>
          <w:szCs w:val="18"/>
          <w:lang w:val="bs-Cyrl-BA"/>
        </w:rPr>
      </w:pPr>
      <w:r>
        <w:rPr>
          <w:rStyle w:val="FootnoteReference"/>
        </w:rPr>
        <w:footnoteRef/>
      </w:r>
      <w:r w:rsidRPr="004724CB">
        <w:rPr>
          <w:lang w:val="sr-Cyrl-CS"/>
        </w:rPr>
        <w:t xml:space="preserve"> </w:t>
      </w:r>
      <w:r w:rsidRPr="005E5E19">
        <w:rPr>
          <w:rFonts w:ascii="Arial" w:hAnsi="Arial" w:cs="Arial"/>
          <w:sz w:val="18"/>
          <w:szCs w:val="18"/>
          <w:lang w:val="bs-Cyrl-BA"/>
        </w:rPr>
        <w:t xml:space="preserve">Више информација </w:t>
      </w:r>
      <w:r w:rsidRPr="005E5E19">
        <w:rPr>
          <w:rFonts w:ascii="Arial" w:hAnsi="Arial" w:cs="Arial"/>
          <w:sz w:val="18"/>
          <w:szCs w:val="18"/>
          <w:lang w:val="bs-Cyrl-BA"/>
        </w:rPr>
        <w:t xml:space="preserve">на интернет адреси: </w:t>
      </w:r>
      <w:hyperlink r:id="rId4" w:history="1">
        <w:r w:rsidRPr="005E5E19">
          <w:rPr>
            <w:rStyle w:val="Hyperlink"/>
            <w:rFonts w:ascii="Arial" w:hAnsi="Arial" w:cs="Arial"/>
            <w:sz w:val="18"/>
            <w:szCs w:val="18"/>
            <w:lang w:val="bs-Cyrl-BA"/>
          </w:rPr>
          <w:t>http://stats.oecd.org/Index.aspx?DataSetCode=FIXINCLSA</w:t>
        </w:r>
      </w:hyperlink>
    </w:p>
    <w:p w:rsidR="00CB1175" w:rsidRPr="00CB1175" w:rsidRDefault="00CB1175">
      <w:pPr>
        <w:pStyle w:val="FootnoteText"/>
        <w:rPr>
          <w:lang w:val="sr-Cyrl-CS"/>
        </w:rPr>
      </w:pPr>
    </w:p>
  </w:footnote>
  <w:footnote w:id="5">
    <w:p w:rsidR="00EF1F3E" w:rsidRPr="005E5E19" w:rsidRDefault="00EF1F3E" w:rsidP="00EF1F3E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4724CB">
        <w:rPr>
          <w:lang w:val="sr-Cyrl-CS"/>
        </w:rPr>
        <w:t xml:space="preserve"> </w:t>
      </w:r>
      <w:r w:rsidR="00721500">
        <w:rPr>
          <w:rFonts w:ascii="Arial" w:hAnsi="Arial" w:cs="Arial"/>
          <w:color w:val="222222"/>
          <w:sz w:val="18"/>
          <w:szCs w:val="18"/>
          <w:lang w:val="sr-Cyrl-CS"/>
        </w:rPr>
        <w:t>З</w:t>
      </w:r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 xml:space="preserve">акључно са другим кварталом 2013. </w:t>
      </w:r>
      <w:r w:rsidR="00721500">
        <w:rPr>
          <w:rFonts w:ascii="Arial" w:hAnsi="Arial" w:cs="Arial"/>
          <w:color w:val="222222"/>
          <w:sz w:val="18"/>
          <w:szCs w:val="18"/>
          <w:lang w:val="sr-Cyrl-CS"/>
        </w:rPr>
        <w:t>г</w:t>
      </w:r>
      <w:bookmarkStart w:id="5" w:name="_GoBack"/>
      <w:bookmarkEnd w:id="5"/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>одине</w:t>
      </w:r>
      <w:r w:rsidR="00721500">
        <w:rPr>
          <w:rFonts w:ascii="Arial" w:hAnsi="Arial" w:cs="Arial"/>
          <w:color w:val="222222"/>
          <w:sz w:val="18"/>
          <w:szCs w:val="18"/>
          <w:lang w:val="sr-Cyrl-CS"/>
        </w:rPr>
        <w:t>.</w:t>
      </w:r>
    </w:p>
  </w:footnote>
  <w:footnote w:id="6">
    <w:p w:rsidR="00EF1F3E" w:rsidRPr="005E5E19" w:rsidRDefault="00EF1F3E" w:rsidP="00EF1F3E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E5E19">
        <w:rPr>
          <w:rStyle w:val="FootnoteReference"/>
          <w:rFonts w:ascii="Arial" w:hAnsi="Arial" w:cs="Arial"/>
          <w:sz w:val="18"/>
          <w:szCs w:val="18"/>
        </w:rPr>
        <w:footnoteRef/>
      </w:r>
      <w:r w:rsidRPr="005E5E1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>За финансијск</w:t>
      </w:r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>у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 xml:space="preserve"> 2012</w:t>
      </w:r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>.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 xml:space="preserve"> годин</w:t>
      </w:r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>у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 xml:space="preserve">, стопа пореза </w:t>
      </w:r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>на добит предузећа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 xml:space="preserve"> </w:t>
      </w:r>
      <w:r w:rsidRPr="005E5E19">
        <w:rPr>
          <w:rFonts w:ascii="Arial" w:hAnsi="Arial" w:cs="Arial"/>
          <w:color w:val="222222"/>
          <w:sz w:val="18"/>
          <w:szCs w:val="18"/>
          <w:lang w:val="sr-Cyrl-CS"/>
        </w:rPr>
        <w:t xml:space="preserve">била </w:t>
      </w:r>
      <w:r w:rsidRPr="005E5E19">
        <w:rPr>
          <w:rFonts w:ascii="Arial" w:hAnsi="Arial" w:cs="Arial"/>
          <w:color w:val="222222"/>
          <w:sz w:val="18"/>
          <w:szCs w:val="18"/>
          <w:lang w:val="sr-Latn-RS"/>
        </w:rPr>
        <w:t>је 24%.</w:t>
      </w:r>
    </w:p>
  </w:footnote>
  <w:footnote w:id="7">
    <w:p w:rsidR="001647A0" w:rsidRPr="00332628" w:rsidRDefault="001647A0" w:rsidP="001647A0">
      <w:pPr>
        <w:pStyle w:val="FootnoteText"/>
        <w:rPr>
          <w:rFonts w:ascii="Arial" w:hAnsi="Arial" w:cs="Arial"/>
          <w:i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721500">
        <w:rPr>
          <w:lang w:val="sr-Cyrl-CS"/>
        </w:rPr>
        <w:t xml:space="preserve"> </w:t>
      </w:r>
      <w:r w:rsidRPr="00332628">
        <w:rPr>
          <w:rFonts w:ascii="Arial" w:hAnsi="Arial" w:cs="Arial"/>
          <w:sz w:val="18"/>
          <w:szCs w:val="18"/>
          <w:lang w:val="sr-Cyrl-CS"/>
        </w:rPr>
        <w:t xml:space="preserve">Податак за </w:t>
      </w:r>
      <w:r w:rsidR="00CF4F69" w:rsidRPr="00332628">
        <w:rPr>
          <w:rFonts w:ascii="Arial" w:hAnsi="Arial" w:cs="Arial"/>
          <w:sz w:val="18"/>
          <w:szCs w:val="18"/>
          <w:lang w:val="sr-Cyrl-CS"/>
        </w:rPr>
        <w:t>2. квартал 2013. године (</w:t>
      </w:r>
      <w:r w:rsidR="00CF4F69" w:rsidRPr="00332628">
        <w:rPr>
          <w:rFonts w:ascii="Arial" w:hAnsi="Arial" w:cs="Arial"/>
          <w:i/>
          <w:sz w:val="18"/>
          <w:szCs w:val="18"/>
        </w:rPr>
        <w:t>Taxation</w:t>
      </w:r>
      <w:r w:rsidR="00CF4F69" w:rsidRPr="00721500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="00CF4F69" w:rsidRPr="00332628">
        <w:rPr>
          <w:rFonts w:ascii="Arial" w:hAnsi="Arial" w:cs="Arial"/>
          <w:i/>
          <w:sz w:val="18"/>
          <w:szCs w:val="18"/>
        </w:rPr>
        <w:t>Reforms</w:t>
      </w:r>
      <w:r w:rsidR="00CF4F69" w:rsidRPr="00332628">
        <w:rPr>
          <w:rFonts w:ascii="Arial" w:hAnsi="Arial" w:cs="Arial"/>
          <w:i/>
          <w:sz w:val="18"/>
          <w:szCs w:val="18"/>
          <w:lang w:val="sr-Cyrl-CS"/>
        </w:rPr>
        <w:t xml:space="preserve">, </w:t>
      </w:r>
      <w:r w:rsidR="00CF4F69" w:rsidRPr="00332628">
        <w:rPr>
          <w:rFonts w:ascii="Arial" w:hAnsi="Arial" w:cs="Arial"/>
          <w:i/>
          <w:sz w:val="18"/>
          <w:szCs w:val="18"/>
        </w:rPr>
        <w:t>United Kingdom</w:t>
      </w:r>
      <w:r w:rsidR="008D264F" w:rsidRPr="00332628">
        <w:rPr>
          <w:rFonts w:ascii="Arial" w:hAnsi="Arial" w:cs="Arial"/>
          <w:i/>
          <w:sz w:val="18"/>
          <w:szCs w:val="18"/>
          <w:lang w:val="sr-Cyrl-CS"/>
        </w:rPr>
        <w:t xml:space="preserve">, </w:t>
      </w:r>
      <w:r w:rsidR="008D264F" w:rsidRPr="00332628">
        <w:rPr>
          <w:rFonts w:ascii="Arial" w:hAnsi="Arial" w:cs="Arial"/>
          <w:i/>
          <w:sz w:val="18"/>
          <w:szCs w:val="18"/>
          <w:lang w:val="sr-Latn-CS"/>
        </w:rPr>
        <w:t>p</w:t>
      </w:r>
      <w:r w:rsidR="008D264F" w:rsidRPr="00332628">
        <w:rPr>
          <w:rFonts w:ascii="Arial" w:hAnsi="Arial" w:cs="Arial"/>
          <w:i/>
          <w:sz w:val="18"/>
          <w:szCs w:val="18"/>
          <w:lang w:val="sr-Cyrl-CS"/>
        </w:rPr>
        <w:t>.39.)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480"/>
    <w:multiLevelType w:val="hybridMultilevel"/>
    <w:tmpl w:val="028E6C78"/>
    <w:lvl w:ilvl="0" w:tplc="7BD05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68"/>
    <w:rsid w:val="000067A6"/>
    <w:rsid w:val="0001404A"/>
    <w:rsid w:val="00060AA0"/>
    <w:rsid w:val="00064BE7"/>
    <w:rsid w:val="000E4F74"/>
    <w:rsid w:val="00113124"/>
    <w:rsid w:val="00114E8F"/>
    <w:rsid w:val="001315AA"/>
    <w:rsid w:val="00141ABF"/>
    <w:rsid w:val="0015457C"/>
    <w:rsid w:val="00157F8C"/>
    <w:rsid w:val="001647A0"/>
    <w:rsid w:val="0017087A"/>
    <w:rsid w:val="00176F0C"/>
    <w:rsid w:val="00181643"/>
    <w:rsid w:val="001936A1"/>
    <w:rsid w:val="001B2EE4"/>
    <w:rsid w:val="002042C5"/>
    <w:rsid w:val="0020510D"/>
    <w:rsid w:val="002065D8"/>
    <w:rsid w:val="00224663"/>
    <w:rsid w:val="00244201"/>
    <w:rsid w:val="00255418"/>
    <w:rsid w:val="002646BB"/>
    <w:rsid w:val="002916EF"/>
    <w:rsid w:val="002A0595"/>
    <w:rsid w:val="002A6004"/>
    <w:rsid w:val="002B2747"/>
    <w:rsid w:val="002C4BD8"/>
    <w:rsid w:val="002C5CD2"/>
    <w:rsid w:val="002E0911"/>
    <w:rsid w:val="002E314E"/>
    <w:rsid w:val="00310C14"/>
    <w:rsid w:val="00322BB6"/>
    <w:rsid w:val="00332628"/>
    <w:rsid w:val="0034674C"/>
    <w:rsid w:val="00353541"/>
    <w:rsid w:val="00366732"/>
    <w:rsid w:val="003670AF"/>
    <w:rsid w:val="00380730"/>
    <w:rsid w:val="003951BB"/>
    <w:rsid w:val="00397A09"/>
    <w:rsid w:val="003B1FF6"/>
    <w:rsid w:val="003C664B"/>
    <w:rsid w:val="003C715E"/>
    <w:rsid w:val="003D7653"/>
    <w:rsid w:val="004039B7"/>
    <w:rsid w:val="00440DF7"/>
    <w:rsid w:val="00455988"/>
    <w:rsid w:val="00471C6D"/>
    <w:rsid w:val="004724CB"/>
    <w:rsid w:val="0049102B"/>
    <w:rsid w:val="004B2908"/>
    <w:rsid w:val="004D40D1"/>
    <w:rsid w:val="004E3E8A"/>
    <w:rsid w:val="004F1057"/>
    <w:rsid w:val="00516CE6"/>
    <w:rsid w:val="005339C2"/>
    <w:rsid w:val="00534D47"/>
    <w:rsid w:val="005355E0"/>
    <w:rsid w:val="0058149F"/>
    <w:rsid w:val="00593178"/>
    <w:rsid w:val="00594387"/>
    <w:rsid w:val="005A4B16"/>
    <w:rsid w:val="005A5778"/>
    <w:rsid w:val="005B23DD"/>
    <w:rsid w:val="005B62B6"/>
    <w:rsid w:val="005D486F"/>
    <w:rsid w:val="005E5E19"/>
    <w:rsid w:val="005E61F2"/>
    <w:rsid w:val="005F0116"/>
    <w:rsid w:val="005F3F04"/>
    <w:rsid w:val="006010D7"/>
    <w:rsid w:val="00634BE9"/>
    <w:rsid w:val="006478FA"/>
    <w:rsid w:val="00652A2E"/>
    <w:rsid w:val="00667772"/>
    <w:rsid w:val="006B496B"/>
    <w:rsid w:val="006C0121"/>
    <w:rsid w:val="006C7CA9"/>
    <w:rsid w:val="006E3B36"/>
    <w:rsid w:val="0070129D"/>
    <w:rsid w:val="007065D0"/>
    <w:rsid w:val="00715501"/>
    <w:rsid w:val="00721500"/>
    <w:rsid w:val="00723038"/>
    <w:rsid w:val="007617A7"/>
    <w:rsid w:val="00762E41"/>
    <w:rsid w:val="007763A9"/>
    <w:rsid w:val="00790BBB"/>
    <w:rsid w:val="00796DC1"/>
    <w:rsid w:val="007A1DAE"/>
    <w:rsid w:val="007D3D6A"/>
    <w:rsid w:val="007E04CF"/>
    <w:rsid w:val="007E4370"/>
    <w:rsid w:val="007E7494"/>
    <w:rsid w:val="007F0324"/>
    <w:rsid w:val="007F4428"/>
    <w:rsid w:val="007F6E66"/>
    <w:rsid w:val="00823FAE"/>
    <w:rsid w:val="0084220A"/>
    <w:rsid w:val="00884B3C"/>
    <w:rsid w:val="00896BF7"/>
    <w:rsid w:val="008A0671"/>
    <w:rsid w:val="008B34CE"/>
    <w:rsid w:val="008D264F"/>
    <w:rsid w:val="008D468B"/>
    <w:rsid w:val="008F2FF0"/>
    <w:rsid w:val="008F6C88"/>
    <w:rsid w:val="009004CB"/>
    <w:rsid w:val="00900E29"/>
    <w:rsid w:val="00925880"/>
    <w:rsid w:val="00927E53"/>
    <w:rsid w:val="00945C62"/>
    <w:rsid w:val="00963C3D"/>
    <w:rsid w:val="00976EB2"/>
    <w:rsid w:val="009A1ACF"/>
    <w:rsid w:val="009A3B49"/>
    <w:rsid w:val="009B25CD"/>
    <w:rsid w:val="009B338B"/>
    <w:rsid w:val="009B4A7F"/>
    <w:rsid w:val="009F77D7"/>
    <w:rsid w:val="00A37D93"/>
    <w:rsid w:val="00A46CA8"/>
    <w:rsid w:val="00A54351"/>
    <w:rsid w:val="00A5503C"/>
    <w:rsid w:val="00A75D34"/>
    <w:rsid w:val="00A760B4"/>
    <w:rsid w:val="00AA7FD6"/>
    <w:rsid w:val="00AB6DF5"/>
    <w:rsid w:val="00AC4B6E"/>
    <w:rsid w:val="00AC7D3E"/>
    <w:rsid w:val="00B20DE8"/>
    <w:rsid w:val="00B27077"/>
    <w:rsid w:val="00B30C68"/>
    <w:rsid w:val="00B37D69"/>
    <w:rsid w:val="00B44B25"/>
    <w:rsid w:val="00B53D68"/>
    <w:rsid w:val="00B553A9"/>
    <w:rsid w:val="00B7096C"/>
    <w:rsid w:val="00B70AFE"/>
    <w:rsid w:val="00B7469F"/>
    <w:rsid w:val="00BA571E"/>
    <w:rsid w:val="00BB11D3"/>
    <w:rsid w:val="00BB2E38"/>
    <w:rsid w:val="00BC4F4B"/>
    <w:rsid w:val="00BD0479"/>
    <w:rsid w:val="00BE171C"/>
    <w:rsid w:val="00BE7948"/>
    <w:rsid w:val="00C17CB1"/>
    <w:rsid w:val="00C23F99"/>
    <w:rsid w:val="00C45C3C"/>
    <w:rsid w:val="00C54DAB"/>
    <w:rsid w:val="00C77308"/>
    <w:rsid w:val="00C87664"/>
    <w:rsid w:val="00C908F3"/>
    <w:rsid w:val="00CB1175"/>
    <w:rsid w:val="00CB4FB7"/>
    <w:rsid w:val="00CF15DE"/>
    <w:rsid w:val="00CF4F69"/>
    <w:rsid w:val="00D51797"/>
    <w:rsid w:val="00D62706"/>
    <w:rsid w:val="00D767DF"/>
    <w:rsid w:val="00D81395"/>
    <w:rsid w:val="00D85F34"/>
    <w:rsid w:val="00DA228F"/>
    <w:rsid w:val="00DA2AA7"/>
    <w:rsid w:val="00DC1ACF"/>
    <w:rsid w:val="00DC2669"/>
    <w:rsid w:val="00DD0FBC"/>
    <w:rsid w:val="00DD2ECA"/>
    <w:rsid w:val="00DE48E3"/>
    <w:rsid w:val="00E04E71"/>
    <w:rsid w:val="00E16566"/>
    <w:rsid w:val="00E34F96"/>
    <w:rsid w:val="00E41ED9"/>
    <w:rsid w:val="00E51F18"/>
    <w:rsid w:val="00E566D0"/>
    <w:rsid w:val="00E73A33"/>
    <w:rsid w:val="00E86102"/>
    <w:rsid w:val="00E87B36"/>
    <w:rsid w:val="00E94E5F"/>
    <w:rsid w:val="00EC5987"/>
    <w:rsid w:val="00ED09B0"/>
    <w:rsid w:val="00EF1F3E"/>
    <w:rsid w:val="00F06768"/>
    <w:rsid w:val="00F11CBF"/>
    <w:rsid w:val="00F40C2F"/>
    <w:rsid w:val="00F43E94"/>
    <w:rsid w:val="00F543C2"/>
    <w:rsid w:val="00F637DD"/>
    <w:rsid w:val="00F852F7"/>
    <w:rsid w:val="00F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9B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768"/>
    <w:rPr>
      <w:b/>
      <w:bCs/>
    </w:rPr>
  </w:style>
  <w:style w:type="character" w:styleId="Hyperlink">
    <w:name w:val="Hyperlink"/>
    <w:basedOn w:val="DefaultParagraphFont"/>
    <w:uiPriority w:val="99"/>
    <w:unhideWhenUsed/>
    <w:rsid w:val="00F11CB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C54DAB"/>
  </w:style>
  <w:style w:type="character" w:customStyle="1" w:styleId="atn">
    <w:name w:val="atn"/>
    <w:basedOn w:val="DefaultParagraphFont"/>
    <w:rsid w:val="00C54DAB"/>
  </w:style>
  <w:style w:type="paragraph" w:styleId="BalloonText">
    <w:name w:val="Balloon Text"/>
    <w:basedOn w:val="Normal"/>
    <w:link w:val="BalloonTextChar"/>
    <w:uiPriority w:val="99"/>
    <w:semiHidden/>
    <w:unhideWhenUsed/>
    <w:rsid w:val="006C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3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09B0"/>
    <w:rPr>
      <w:rFonts w:ascii="Arial" w:eastAsia="Times New Roman" w:hAnsi="Arial" w:cs="Times New Roman"/>
      <w:b/>
      <w:bCs/>
      <w:kern w:val="36"/>
      <w:sz w:val="20"/>
      <w:szCs w:val="48"/>
    </w:rPr>
  </w:style>
  <w:style w:type="character" w:customStyle="1" w:styleId="url-tree">
    <w:name w:val="url-tree"/>
    <w:basedOn w:val="DefaultParagraphFont"/>
    <w:rsid w:val="009004CB"/>
  </w:style>
  <w:style w:type="paragraph" w:styleId="FootnoteText">
    <w:name w:val="footnote text"/>
    <w:basedOn w:val="Normal"/>
    <w:link w:val="FootnoteTextChar"/>
    <w:uiPriority w:val="99"/>
    <w:semiHidden/>
    <w:unhideWhenUsed/>
    <w:rsid w:val="00706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5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4B3C"/>
    <w:rPr>
      <w:color w:val="800080" w:themeColor="followedHyperlink"/>
      <w:u w:val="single"/>
    </w:rPr>
  </w:style>
  <w:style w:type="character" w:customStyle="1" w:styleId="dtitle">
    <w:name w:val="dtitle"/>
    <w:basedOn w:val="DefaultParagraphFont"/>
    <w:rsid w:val="00B37D69"/>
  </w:style>
  <w:style w:type="paragraph" w:styleId="NoSpacing">
    <w:name w:val="No Spacing"/>
    <w:uiPriority w:val="1"/>
    <w:qFormat/>
    <w:rsid w:val="004724C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D09B0"/>
    <w:pPr>
      <w:spacing w:after="100"/>
    </w:pPr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09B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768"/>
    <w:rPr>
      <w:b/>
      <w:bCs/>
    </w:rPr>
  </w:style>
  <w:style w:type="character" w:styleId="Hyperlink">
    <w:name w:val="Hyperlink"/>
    <w:basedOn w:val="DefaultParagraphFont"/>
    <w:uiPriority w:val="99"/>
    <w:unhideWhenUsed/>
    <w:rsid w:val="00F11CB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C54DAB"/>
  </w:style>
  <w:style w:type="character" w:customStyle="1" w:styleId="atn">
    <w:name w:val="atn"/>
    <w:basedOn w:val="DefaultParagraphFont"/>
    <w:rsid w:val="00C54DAB"/>
  </w:style>
  <w:style w:type="paragraph" w:styleId="BalloonText">
    <w:name w:val="Balloon Text"/>
    <w:basedOn w:val="Normal"/>
    <w:link w:val="BalloonTextChar"/>
    <w:uiPriority w:val="99"/>
    <w:semiHidden/>
    <w:unhideWhenUsed/>
    <w:rsid w:val="006C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43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09B0"/>
    <w:rPr>
      <w:rFonts w:ascii="Arial" w:eastAsia="Times New Roman" w:hAnsi="Arial" w:cs="Times New Roman"/>
      <w:b/>
      <w:bCs/>
      <w:kern w:val="36"/>
      <w:sz w:val="20"/>
      <w:szCs w:val="48"/>
    </w:rPr>
  </w:style>
  <w:style w:type="character" w:customStyle="1" w:styleId="url-tree">
    <w:name w:val="url-tree"/>
    <w:basedOn w:val="DefaultParagraphFont"/>
    <w:rsid w:val="009004CB"/>
  </w:style>
  <w:style w:type="paragraph" w:styleId="FootnoteText">
    <w:name w:val="footnote text"/>
    <w:basedOn w:val="Normal"/>
    <w:link w:val="FootnoteTextChar"/>
    <w:uiPriority w:val="99"/>
    <w:semiHidden/>
    <w:unhideWhenUsed/>
    <w:rsid w:val="00706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65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84B3C"/>
    <w:rPr>
      <w:color w:val="800080" w:themeColor="followedHyperlink"/>
      <w:u w:val="single"/>
    </w:rPr>
  </w:style>
  <w:style w:type="character" w:customStyle="1" w:styleId="dtitle">
    <w:name w:val="dtitle"/>
    <w:basedOn w:val="DefaultParagraphFont"/>
    <w:rsid w:val="00B37D69"/>
  </w:style>
  <w:style w:type="paragraph" w:styleId="NoSpacing">
    <w:name w:val="No Spacing"/>
    <w:uiPriority w:val="1"/>
    <w:qFormat/>
    <w:rsid w:val="004724CB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ED09B0"/>
    <w:pPr>
      <w:spacing w:after="100"/>
    </w:pPr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5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12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566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4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5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ts.oecd.org/Index.aspx?DataSetCode=FIXINCLS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.europa.eu/economy_finance/indicators/economic_reforms/taxation_reforms_databas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conomy_finance/db_indicators/taxation_reforms_database/index_en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economy_finance/db_indicators/index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.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mbeg.org.rs/Komora/centri/CentarZaPrivrednoPravniSistem.aspx?veza=3002" TargetMode="External"/><Relationship Id="rId2" Type="http://schemas.openxmlformats.org/officeDocument/2006/relationships/hyperlink" Target="http://www.parlament.gov.rs/&#1085;&#1072;&#1088;&#1086;&#1076;&#1085;&#1072;-&#1089;&#1082;&#1091;&#1087;&#1096;&#1090;&#1080;&#1085;&#1072;.1.html" TargetMode="External"/><Relationship Id="rId1" Type="http://schemas.openxmlformats.org/officeDocument/2006/relationships/hyperlink" Target="http://ec.europa.eu/economy_finance/publications/publication864_en.pdf" TargetMode="External"/><Relationship Id="rId4" Type="http://schemas.openxmlformats.org/officeDocument/2006/relationships/hyperlink" Target="http://stats.oecd.org/Index.aspx?DataSetCode=FIXINCL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184D-220B-4725-8BF6-31906CFE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Tanja Ostojic</cp:lastModifiedBy>
  <cp:revision>32</cp:revision>
  <dcterms:created xsi:type="dcterms:W3CDTF">2014-05-22T11:53:00Z</dcterms:created>
  <dcterms:modified xsi:type="dcterms:W3CDTF">2014-06-09T09:57:00Z</dcterms:modified>
</cp:coreProperties>
</file>